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FEB3" w14:textId="59F9B06F" w:rsidR="00AB4033" w:rsidRDefault="00AB4033" w:rsidP="00555609">
      <w:pPr>
        <w:pStyle w:val="Acpites"/>
        <w:numPr>
          <w:ilvl w:val="0"/>
          <w:numId w:val="0"/>
        </w:numPr>
        <w:jc w:val="left"/>
      </w:pPr>
    </w:p>
    <w:p w14:paraId="6941D605" w14:textId="77777777" w:rsidR="00201084" w:rsidRPr="00410E65" w:rsidRDefault="00201084" w:rsidP="00201084">
      <w:pPr>
        <w:spacing w:line="360" w:lineRule="auto"/>
        <w:jc w:val="center"/>
        <w:rPr>
          <w:rFonts w:ascii="Bookman Old Style" w:hAnsi="Bookman Old Style" w:cs="Estrangelo Edessa"/>
          <w:b/>
          <w:sz w:val="28"/>
          <w:szCs w:val="28"/>
        </w:rPr>
      </w:pPr>
      <w:r w:rsidRPr="00410E65">
        <w:rPr>
          <w:rFonts w:ascii="Bookman Old Style" w:hAnsi="Bookman Old Style" w:cs="Estrangelo Edessa"/>
          <w:b/>
          <w:sz w:val="28"/>
          <w:szCs w:val="28"/>
        </w:rPr>
        <w:t>OLGA YINETH MERCHÁN CALDERÓN</w:t>
      </w:r>
    </w:p>
    <w:p w14:paraId="1DBC666B" w14:textId="77777777" w:rsidR="00201084" w:rsidRPr="00410E65" w:rsidRDefault="00201084" w:rsidP="00201084">
      <w:pPr>
        <w:spacing w:line="360" w:lineRule="auto"/>
        <w:jc w:val="center"/>
        <w:rPr>
          <w:rFonts w:ascii="Bookman Old Style" w:hAnsi="Bookman Old Style" w:cs="Estrangelo Edessa"/>
          <w:sz w:val="28"/>
          <w:szCs w:val="28"/>
        </w:rPr>
      </w:pPr>
      <w:r w:rsidRPr="00410E65">
        <w:rPr>
          <w:rFonts w:ascii="Bookman Old Style" w:hAnsi="Bookman Old Style" w:cs="Estrangelo Edessa"/>
          <w:b/>
          <w:sz w:val="28"/>
          <w:szCs w:val="28"/>
        </w:rPr>
        <w:t>Magistrada ponente</w:t>
      </w:r>
    </w:p>
    <w:p w14:paraId="5FB1E039" w14:textId="77777777" w:rsidR="00201084" w:rsidRPr="00410E65" w:rsidRDefault="00201084" w:rsidP="00555609">
      <w:pPr>
        <w:pStyle w:val="Prrafonormal"/>
      </w:pPr>
    </w:p>
    <w:p w14:paraId="45F3E43E" w14:textId="31E92D4D" w:rsidR="00201084" w:rsidRPr="00410E65" w:rsidRDefault="00201084" w:rsidP="00201084">
      <w:pPr>
        <w:spacing w:line="360" w:lineRule="auto"/>
        <w:ind w:firstLine="2"/>
        <w:jc w:val="center"/>
        <w:rPr>
          <w:rFonts w:ascii="Bookman Old Style" w:hAnsi="Bookman Old Style" w:cs="Estrangelo Edessa"/>
          <w:sz w:val="28"/>
          <w:szCs w:val="28"/>
        </w:rPr>
      </w:pPr>
      <w:r w:rsidRPr="00410E65">
        <w:rPr>
          <w:rFonts w:ascii="Bookman Old Style" w:hAnsi="Bookman Old Style" w:cs="Estrangelo Edessa"/>
          <w:b/>
          <w:sz w:val="28"/>
          <w:szCs w:val="28"/>
        </w:rPr>
        <w:t>SL</w:t>
      </w:r>
      <w:r w:rsidR="00800FFE">
        <w:rPr>
          <w:rFonts w:ascii="Bookman Old Style" w:hAnsi="Bookman Old Style" w:cs="Estrangelo Edessa"/>
          <w:b/>
          <w:sz w:val="28"/>
          <w:szCs w:val="28"/>
        </w:rPr>
        <w:t>2756</w:t>
      </w:r>
      <w:r w:rsidRPr="00410E65">
        <w:rPr>
          <w:rFonts w:ascii="Bookman Old Style" w:hAnsi="Bookman Old Style" w:cs="Estrangelo Edessa"/>
          <w:b/>
          <w:sz w:val="28"/>
          <w:szCs w:val="28"/>
        </w:rPr>
        <w:t>-202</w:t>
      </w:r>
      <w:r w:rsidR="002A0A81" w:rsidRPr="00410E65">
        <w:rPr>
          <w:rFonts w:ascii="Bookman Old Style" w:hAnsi="Bookman Old Style" w:cs="Estrangelo Edessa"/>
          <w:b/>
          <w:sz w:val="28"/>
          <w:szCs w:val="28"/>
        </w:rPr>
        <w:t>4</w:t>
      </w:r>
      <w:r w:rsidRPr="00410E65">
        <w:rPr>
          <w:rFonts w:ascii="Bookman Old Style" w:hAnsi="Bookman Old Style" w:cs="Estrangelo Edessa"/>
          <w:b/>
          <w:sz w:val="28"/>
          <w:szCs w:val="28"/>
        </w:rPr>
        <w:t xml:space="preserve"> </w:t>
      </w:r>
    </w:p>
    <w:p w14:paraId="3887E9D4" w14:textId="059341E4" w:rsidR="00201084" w:rsidRPr="00410E65" w:rsidRDefault="00201084" w:rsidP="00201084">
      <w:pPr>
        <w:spacing w:line="360" w:lineRule="auto"/>
        <w:ind w:firstLine="2"/>
        <w:jc w:val="center"/>
        <w:rPr>
          <w:rFonts w:ascii="Bookman Old Style" w:hAnsi="Bookman Old Style" w:cs="Estrangelo Edessa"/>
          <w:sz w:val="28"/>
          <w:szCs w:val="28"/>
        </w:rPr>
      </w:pPr>
      <w:r w:rsidRPr="00410E65">
        <w:rPr>
          <w:rFonts w:ascii="Bookman Old Style" w:hAnsi="Bookman Old Style" w:cs="Estrangelo Edessa"/>
          <w:b/>
          <w:sz w:val="28"/>
          <w:szCs w:val="28"/>
        </w:rPr>
        <w:t xml:space="preserve">Radicación </w:t>
      </w:r>
      <w:proofErr w:type="spellStart"/>
      <w:r w:rsidRPr="00410E65">
        <w:rPr>
          <w:rFonts w:ascii="Bookman Old Style" w:hAnsi="Bookman Old Style" w:cs="Estrangelo Edessa"/>
          <w:b/>
          <w:sz w:val="28"/>
          <w:szCs w:val="28"/>
        </w:rPr>
        <w:t>n.°</w:t>
      </w:r>
      <w:proofErr w:type="spellEnd"/>
      <w:r w:rsidRPr="00410E65">
        <w:rPr>
          <w:rFonts w:ascii="Bookman Old Style" w:hAnsi="Bookman Old Style" w:cs="Estrangelo Edessa"/>
          <w:b/>
          <w:sz w:val="28"/>
          <w:szCs w:val="28"/>
        </w:rPr>
        <w:t xml:space="preserve"> </w:t>
      </w:r>
      <w:r w:rsidR="00C67381" w:rsidRPr="00410E65">
        <w:rPr>
          <w:rFonts w:ascii="Bookman Old Style" w:hAnsi="Bookman Old Style" w:cs="Estrangelo Edessa"/>
          <w:b/>
          <w:sz w:val="28"/>
          <w:szCs w:val="28"/>
        </w:rPr>
        <w:t>98149</w:t>
      </w:r>
    </w:p>
    <w:p w14:paraId="5122328C" w14:textId="0741160E" w:rsidR="00201084" w:rsidRPr="00410E65" w:rsidRDefault="00201084" w:rsidP="00201084">
      <w:pPr>
        <w:spacing w:line="360" w:lineRule="auto"/>
        <w:jc w:val="center"/>
        <w:rPr>
          <w:rFonts w:ascii="Bookman Old Style" w:hAnsi="Bookman Old Style" w:cs="Estrangelo Edessa"/>
          <w:sz w:val="28"/>
          <w:szCs w:val="28"/>
        </w:rPr>
      </w:pPr>
      <w:r w:rsidRPr="00410E65">
        <w:rPr>
          <w:rFonts w:ascii="Bookman Old Style" w:hAnsi="Bookman Old Style" w:cs="Estrangelo Edessa"/>
          <w:b/>
          <w:sz w:val="28"/>
          <w:szCs w:val="28"/>
        </w:rPr>
        <w:t xml:space="preserve">Acta </w:t>
      </w:r>
      <w:r w:rsidR="00FC734B">
        <w:rPr>
          <w:rFonts w:ascii="Bookman Old Style" w:hAnsi="Bookman Old Style" w:cs="Estrangelo Edessa"/>
          <w:b/>
          <w:sz w:val="28"/>
          <w:szCs w:val="28"/>
        </w:rPr>
        <w:t>37</w:t>
      </w:r>
    </w:p>
    <w:p w14:paraId="27F9F81B" w14:textId="77777777" w:rsidR="00201084" w:rsidRPr="00410E65" w:rsidRDefault="00201084" w:rsidP="00456EB4">
      <w:pPr>
        <w:pStyle w:val="Prrafonormal"/>
      </w:pPr>
    </w:p>
    <w:p w14:paraId="3BAFF615" w14:textId="6D82CCAF" w:rsidR="00201084" w:rsidRPr="00410E65" w:rsidRDefault="00201084" w:rsidP="00201084">
      <w:pPr>
        <w:spacing w:line="360" w:lineRule="auto"/>
        <w:ind w:firstLine="709"/>
        <w:jc w:val="both"/>
        <w:rPr>
          <w:rFonts w:ascii="Bookman Old Style" w:hAnsi="Bookman Old Style" w:cs="Estrangelo Edessa"/>
          <w:sz w:val="28"/>
          <w:szCs w:val="28"/>
        </w:rPr>
      </w:pPr>
      <w:r w:rsidRPr="00410E65">
        <w:rPr>
          <w:rFonts w:ascii="Bookman Old Style" w:hAnsi="Bookman Old Style" w:cs="Estrangelo Edessa"/>
          <w:sz w:val="28"/>
          <w:szCs w:val="28"/>
        </w:rPr>
        <w:t xml:space="preserve">Bogotá, D. C., </w:t>
      </w:r>
      <w:r w:rsidR="00FC734B">
        <w:rPr>
          <w:rFonts w:ascii="Bookman Old Style" w:hAnsi="Bookman Old Style" w:cs="Estrangelo Edessa"/>
          <w:sz w:val="28"/>
          <w:szCs w:val="28"/>
        </w:rPr>
        <w:t>ocho</w:t>
      </w:r>
      <w:r w:rsidRPr="00410E65">
        <w:rPr>
          <w:rFonts w:ascii="Bookman Old Style" w:hAnsi="Bookman Old Style" w:cs="Estrangelo Edessa"/>
          <w:sz w:val="28"/>
          <w:szCs w:val="28"/>
        </w:rPr>
        <w:t xml:space="preserve"> (</w:t>
      </w:r>
      <w:r w:rsidR="00FC734B">
        <w:rPr>
          <w:rFonts w:ascii="Bookman Old Style" w:hAnsi="Bookman Old Style" w:cs="Estrangelo Edessa"/>
          <w:sz w:val="28"/>
          <w:szCs w:val="28"/>
        </w:rPr>
        <w:t>8</w:t>
      </w:r>
      <w:r w:rsidRPr="00410E65">
        <w:rPr>
          <w:rFonts w:ascii="Bookman Old Style" w:hAnsi="Bookman Old Style" w:cs="Estrangelo Edessa"/>
          <w:sz w:val="28"/>
          <w:szCs w:val="28"/>
        </w:rPr>
        <w:t xml:space="preserve">) de </w:t>
      </w:r>
      <w:r w:rsidR="00FC734B">
        <w:rPr>
          <w:rFonts w:ascii="Bookman Old Style" w:hAnsi="Bookman Old Style" w:cs="Estrangelo Edessa"/>
          <w:sz w:val="28"/>
          <w:szCs w:val="28"/>
        </w:rPr>
        <w:t>octubre</w:t>
      </w:r>
      <w:r w:rsidRPr="00410E65">
        <w:rPr>
          <w:rFonts w:ascii="Bookman Old Style" w:hAnsi="Bookman Old Style" w:cs="Estrangelo Edessa"/>
          <w:sz w:val="28"/>
          <w:szCs w:val="28"/>
        </w:rPr>
        <w:t xml:space="preserve"> de dos mil </w:t>
      </w:r>
      <w:r w:rsidR="00FA53F0" w:rsidRPr="00410E65">
        <w:rPr>
          <w:rFonts w:ascii="Bookman Old Style" w:hAnsi="Bookman Old Style" w:cs="Estrangelo Edessa"/>
          <w:sz w:val="28"/>
          <w:szCs w:val="28"/>
        </w:rPr>
        <w:t>veinti</w:t>
      </w:r>
      <w:r w:rsidR="002A0A81" w:rsidRPr="00410E65">
        <w:rPr>
          <w:rFonts w:ascii="Bookman Old Style" w:hAnsi="Bookman Old Style" w:cs="Estrangelo Edessa"/>
          <w:sz w:val="28"/>
          <w:szCs w:val="28"/>
        </w:rPr>
        <w:t>cuatro</w:t>
      </w:r>
      <w:r w:rsidRPr="00410E65">
        <w:rPr>
          <w:rFonts w:ascii="Bookman Old Style" w:hAnsi="Bookman Old Style" w:cs="Estrangelo Edessa"/>
          <w:sz w:val="28"/>
          <w:szCs w:val="28"/>
        </w:rPr>
        <w:t xml:space="preserve"> (202</w:t>
      </w:r>
      <w:r w:rsidR="002A0A81" w:rsidRPr="00410E65">
        <w:rPr>
          <w:rFonts w:ascii="Bookman Old Style" w:hAnsi="Bookman Old Style" w:cs="Estrangelo Edessa"/>
          <w:sz w:val="28"/>
          <w:szCs w:val="28"/>
        </w:rPr>
        <w:t>4</w:t>
      </w:r>
      <w:r w:rsidRPr="00410E65">
        <w:rPr>
          <w:rFonts w:ascii="Bookman Old Style" w:hAnsi="Bookman Old Style" w:cs="Estrangelo Edessa"/>
          <w:sz w:val="28"/>
          <w:szCs w:val="28"/>
        </w:rPr>
        <w:t>)</w:t>
      </w:r>
      <w:r w:rsidR="00274E0B">
        <w:rPr>
          <w:rFonts w:ascii="Bookman Old Style" w:hAnsi="Bookman Old Style" w:cs="Estrangelo Edessa"/>
          <w:sz w:val="28"/>
          <w:szCs w:val="28"/>
        </w:rPr>
        <w:t>.</w:t>
      </w:r>
    </w:p>
    <w:p w14:paraId="68804809" w14:textId="77777777" w:rsidR="00201084" w:rsidRPr="00410E65" w:rsidRDefault="00201084" w:rsidP="00456EB4">
      <w:pPr>
        <w:pStyle w:val="Prrafonormal"/>
      </w:pPr>
    </w:p>
    <w:p w14:paraId="1C587B41" w14:textId="6CF6A247" w:rsidR="00201084" w:rsidRPr="00410E65" w:rsidRDefault="00201084" w:rsidP="00201084">
      <w:pPr>
        <w:tabs>
          <w:tab w:val="left" w:pos="-1440"/>
          <w:tab w:val="left" w:pos="-720"/>
          <w:tab w:val="left" w:pos="840"/>
        </w:tabs>
        <w:suppressAutoHyphens/>
        <w:spacing w:line="360" w:lineRule="auto"/>
        <w:ind w:firstLine="709"/>
        <w:jc w:val="both"/>
        <w:rPr>
          <w:rFonts w:ascii="Bookman Old Style" w:hAnsi="Bookman Old Style" w:cs="Estrangelo Edessa"/>
          <w:bCs/>
          <w:sz w:val="28"/>
          <w:szCs w:val="28"/>
        </w:rPr>
      </w:pPr>
      <w:r w:rsidRPr="00410E65">
        <w:rPr>
          <w:rFonts w:ascii="Bookman Old Style" w:hAnsi="Bookman Old Style" w:cs="Estrangelo Edessa"/>
          <w:bCs/>
          <w:sz w:val="28"/>
          <w:szCs w:val="28"/>
        </w:rPr>
        <w:t xml:space="preserve">Decide la </w:t>
      </w:r>
      <w:r w:rsidR="001232BF" w:rsidRPr="00410E65">
        <w:rPr>
          <w:rFonts w:ascii="Bookman Old Style" w:hAnsi="Bookman Old Style" w:cs="Estrangelo Edessa"/>
          <w:bCs/>
          <w:sz w:val="28"/>
          <w:szCs w:val="28"/>
        </w:rPr>
        <w:t>Corte</w:t>
      </w:r>
      <w:r w:rsidRPr="00410E65">
        <w:rPr>
          <w:rFonts w:ascii="Bookman Old Style" w:hAnsi="Bookman Old Style" w:cs="Estrangelo Edessa"/>
          <w:bCs/>
          <w:sz w:val="28"/>
          <w:szCs w:val="28"/>
        </w:rPr>
        <w:t xml:space="preserve"> el recurso de casación interpuesto por </w:t>
      </w:r>
      <w:r w:rsidR="00C67381" w:rsidRPr="00410E65">
        <w:rPr>
          <w:rFonts w:ascii="Bookman Old Style" w:hAnsi="Bookman Old Style" w:cs="Estrangelo Edessa"/>
          <w:b/>
          <w:sz w:val="28"/>
          <w:szCs w:val="28"/>
        </w:rPr>
        <w:t xml:space="preserve">WILLIAM HERNANDO CUERVO AVENDAÑO </w:t>
      </w:r>
      <w:r w:rsidRPr="00410E65">
        <w:rPr>
          <w:rFonts w:ascii="Bookman Old Style" w:hAnsi="Bookman Old Style" w:cs="Estrangelo Edessa"/>
          <w:bCs/>
          <w:sz w:val="28"/>
          <w:szCs w:val="28"/>
        </w:rPr>
        <w:t xml:space="preserve">contra la sentencia proferida por la Sala </w:t>
      </w:r>
      <w:r w:rsidR="00C67381" w:rsidRPr="00410E65">
        <w:rPr>
          <w:rFonts w:ascii="Bookman Old Style" w:hAnsi="Bookman Old Style" w:cs="Estrangelo Edessa"/>
          <w:bCs/>
          <w:sz w:val="28"/>
          <w:szCs w:val="28"/>
        </w:rPr>
        <w:t xml:space="preserve">Laboral </w:t>
      </w:r>
      <w:r w:rsidRPr="00410E65">
        <w:rPr>
          <w:rFonts w:ascii="Bookman Old Style" w:hAnsi="Bookman Old Style" w:cs="Estrangelo Edessa"/>
          <w:bCs/>
          <w:sz w:val="28"/>
          <w:szCs w:val="28"/>
        </w:rPr>
        <w:t xml:space="preserve">del Tribunal Superior del Distrito Judicial de </w:t>
      </w:r>
      <w:r w:rsidR="00C67381" w:rsidRPr="00410E65">
        <w:rPr>
          <w:rFonts w:ascii="Bookman Old Style" w:hAnsi="Bookman Old Style" w:cs="Estrangelo Edessa"/>
          <w:bCs/>
          <w:sz w:val="28"/>
          <w:szCs w:val="28"/>
        </w:rPr>
        <w:t>Bogotá</w:t>
      </w:r>
      <w:r w:rsidRPr="00410E65">
        <w:rPr>
          <w:rFonts w:ascii="Bookman Old Style" w:hAnsi="Bookman Old Style" w:cs="Estrangelo Edessa"/>
          <w:bCs/>
          <w:sz w:val="28"/>
          <w:szCs w:val="28"/>
        </w:rPr>
        <w:t xml:space="preserve"> el </w:t>
      </w:r>
      <w:r w:rsidR="00C67381" w:rsidRPr="00410E65">
        <w:rPr>
          <w:rFonts w:ascii="Bookman Old Style" w:hAnsi="Bookman Old Style" w:cs="Estrangelo Edessa"/>
          <w:bCs/>
          <w:sz w:val="28"/>
          <w:szCs w:val="28"/>
        </w:rPr>
        <w:t>30 de noviembre de 2022</w:t>
      </w:r>
      <w:r w:rsidRPr="00410E65">
        <w:rPr>
          <w:rFonts w:ascii="Bookman Old Style" w:hAnsi="Bookman Old Style" w:cs="Estrangelo Edessa"/>
          <w:bCs/>
          <w:sz w:val="28"/>
          <w:szCs w:val="28"/>
        </w:rPr>
        <w:t xml:space="preserve">, en el proceso </w:t>
      </w:r>
      <w:r w:rsidR="00C67381" w:rsidRPr="00410E65">
        <w:rPr>
          <w:rFonts w:ascii="Bookman Old Style" w:hAnsi="Bookman Old Style" w:cs="Estrangelo Edessa"/>
          <w:bCs/>
          <w:sz w:val="28"/>
          <w:szCs w:val="28"/>
        </w:rPr>
        <w:t xml:space="preserve">ordinario laboral </w:t>
      </w:r>
      <w:r w:rsidRPr="00410E65">
        <w:rPr>
          <w:rFonts w:ascii="Bookman Old Style" w:hAnsi="Bookman Old Style" w:cs="Estrangelo Edessa"/>
          <w:bCs/>
          <w:sz w:val="28"/>
          <w:szCs w:val="28"/>
        </w:rPr>
        <w:t>que instauró</w:t>
      </w:r>
      <w:r w:rsidRPr="00410E65">
        <w:rPr>
          <w:rFonts w:ascii="Bookman Old Style" w:hAnsi="Bookman Old Style" w:cs="Estrangelo Edessa"/>
          <w:b/>
          <w:bCs/>
          <w:sz w:val="28"/>
          <w:szCs w:val="28"/>
        </w:rPr>
        <w:t xml:space="preserve"> </w:t>
      </w:r>
      <w:r w:rsidR="00C67381" w:rsidRPr="00410E65">
        <w:rPr>
          <w:rFonts w:ascii="Bookman Old Style" w:hAnsi="Bookman Old Style" w:cs="Estrangelo Edessa"/>
          <w:sz w:val="28"/>
          <w:szCs w:val="28"/>
        </w:rPr>
        <w:t xml:space="preserve">el recurrente </w:t>
      </w:r>
      <w:r w:rsidRPr="00410E65">
        <w:rPr>
          <w:rFonts w:ascii="Bookman Old Style" w:hAnsi="Bookman Old Style" w:cs="Estrangelo Edessa"/>
          <w:sz w:val="28"/>
          <w:szCs w:val="28"/>
        </w:rPr>
        <w:t>contra</w:t>
      </w:r>
      <w:r w:rsidR="00C67381" w:rsidRPr="00410E65">
        <w:rPr>
          <w:rFonts w:ascii="Bookman Old Style" w:hAnsi="Bookman Old Style" w:cs="Estrangelo Edessa"/>
          <w:b/>
          <w:bCs/>
          <w:sz w:val="28"/>
          <w:szCs w:val="28"/>
        </w:rPr>
        <w:t xml:space="preserve"> </w:t>
      </w:r>
      <w:r w:rsidR="00741DC5" w:rsidRPr="00410E65">
        <w:rPr>
          <w:rFonts w:ascii="Bookman Old Style" w:hAnsi="Bookman Old Style" w:cs="Estrangelo Edessa"/>
          <w:b/>
          <w:bCs/>
          <w:sz w:val="28"/>
          <w:szCs w:val="28"/>
        </w:rPr>
        <w:t xml:space="preserve">AEROVÍAS DEL </w:t>
      </w:r>
      <w:r w:rsidR="000C2A8F" w:rsidRPr="00410E65">
        <w:rPr>
          <w:rFonts w:ascii="Bookman Old Style" w:hAnsi="Bookman Old Style" w:cs="Estrangelo Edessa"/>
          <w:b/>
          <w:bCs/>
          <w:sz w:val="28"/>
          <w:szCs w:val="28"/>
        </w:rPr>
        <w:t>CONTINENTE AMÉRICANO S. A. (AVIANCA S. A.)</w:t>
      </w:r>
      <w:r w:rsidR="000C2A8F" w:rsidRPr="00410E65">
        <w:rPr>
          <w:rFonts w:ascii="Bookman Old Style" w:hAnsi="Bookman Old Style" w:cs="Estrangelo Edessa"/>
          <w:bCs/>
          <w:sz w:val="28"/>
          <w:szCs w:val="28"/>
        </w:rPr>
        <w:t xml:space="preserve"> y </w:t>
      </w:r>
      <w:r w:rsidR="00DD5BA2" w:rsidRPr="00410E65">
        <w:rPr>
          <w:rFonts w:ascii="Bookman Old Style" w:hAnsi="Bookman Old Style" w:cs="Estrangelo Edessa"/>
          <w:bCs/>
          <w:sz w:val="28"/>
          <w:szCs w:val="28"/>
        </w:rPr>
        <w:t xml:space="preserve">la </w:t>
      </w:r>
      <w:r w:rsidR="00DD5BA2" w:rsidRPr="00410E65">
        <w:rPr>
          <w:rFonts w:ascii="Bookman Old Style" w:hAnsi="Bookman Old Style" w:cs="Estrangelo Edessa"/>
          <w:b/>
          <w:sz w:val="28"/>
          <w:szCs w:val="28"/>
        </w:rPr>
        <w:t>COOPERATIVA DE TRA</w:t>
      </w:r>
      <w:r w:rsidR="00690569" w:rsidRPr="00410E65">
        <w:rPr>
          <w:rFonts w:ascii="Bookman Old Style" w:hAnsi="Bookman Old Style" w:cs="Estrangelo Edessa"/>
          <w:b/>
          <w:sz w:val="28"/>
          <w:szCs w:val="28"/>
        </w:rPr>
        <w:t xml:space="preserve">BAJO ASOCIADO </w:t>
      </w:r>
      <w:r w:rsidR="00C67381" w:rsidRPr="00410E65">
        <w:rPr>
          <w:rFonts w:ascii="Bookman Old Style" w:hAnsi="Bookman Old Style" w:cs="Estrangelo Edessa"/>
          <w:b/>
          <w:sz w:val="28"/>
          <w:szCs w:val="28"/>
        </w:rPr>
        <w:t>SERVICOPAVA</w:t>
      </w:r>
      <w:r w:rsidR="00690569" w:rsidRPr="00410E65">
        <w:rPr>
          <w:rFonts w:ascii="Bookman Old Style" w:hAnsi="Bookman Old Style" w:cs="Estrangelo Edessa"/>
          <w:b/>
          <w:sz w:val="28"/>
          <w:szCs w:val="28"/>
        </w:rPr>
        <w:t xml:space="preserve"> (SERVICOPA</w:t>
      </w:r>
      <w:r w:rsidR="006B4FC6" w:rsidRPr="00410E65">
        <w:rPr>
          <w:rFonts w:ascii="Bookman Old Style" w:hAnsi="Bookman Old Style" w:cs="Estrangelo Edessa"/>
          <w:b/>
          <w:sz w:val="28"/>
          <w:szCs w:val="28"/>
        </w:rPr>
        <w:t>VA</w:t>
      </w:r>
      <w:r w:rsidR="005B1D5F" w:rsidRPr="00410E65">
        <w:rPr>
          <w:rFonts w:ascii="Bookman Old Style" w:hAnsi="Bookman Old Style" w:cs="Estrangelo Edessa"/>
          <w:b/>
          <w:sz w:val="28"/>
          <w:szCs w:val="28"/>
        </w:rPr>
        <w:t xml:space="preserve"> EN LIQUIDACIÓN</w:t>
      </w:r>
      <w:r w:rsidR="00690569" w:rsidRPr="00410E65">
        <w:rPr>
          <w:rFonts w:ascii="Bookman Old Style" w:hAnsi="Bookman Old Style" w:cs="Estrangelo Edessa"/>
          <w:b/>
          <w:sz w:val="28"/>
          <w:szCs w:val="28"/>
        </w:rPr>
        <w:t>)</w:t>
      </w:r>
      <w:r w:rsidRPr="00410E65">
        <w:rPr>
          <w:rFonts w:ascii="Bookman Old Style" w:hAnsi="Bookman Old Style" w:cs="Estrangelo Edessa"/>
          <w:bCs/>
          <w:sz w:val="28"/>
          <w:szCs w:val="28"/>
        </w:rPr>
        <w:t>.</w:t>
      </w:r>
    </w:p>
    <w:p w14:paraId="097D3B5E" w14:textId="77777777" w:rsidR="00201084" w:rsidRPr="00410E65" w:rsidRDefault="00201084" w:rsidP="00456EB4">
      <w:pPr>
        <w:pStyle w:val="Acpites"/>
        <w:numPr>
          <w:ilvl w:val="0"/>
          <w:numId w:val="0"/>
        </w:numPr>
        <w:jc w:val="left"/>
      </w:pPr>
    </w:p>
    <w:p w14:paraId="245B34F4" w14:textId="77777777" w:rsidR="00201084" w:rsidRPr="00410E65" w:rsidRDefault="00201084" w:rsidP="00201084">
      <w:pPr>
        <w:pStyle w:val="Ttulo3"/>
        <w:widowControl w:val="0"/>
        <w:numPr>
          <w:ilvl w:val="0"/>
          <w:numId w:val="14"/>
        </w:numPr>
        <w:tabs>
          <w:tab w:val="left" w:pos="-1440"/>
          <w:tab w:val="left" w:pos="-720"/>
        </w:tabs>
        <w:suppressAutoHyphens/>
        <w:spacing w:before="0" w:after="0" w:line="360" w:lineRule="auto"/>
        <w:ind w:left="720"/>
        <w:rPr>
          <w:rFonts w:cs="Estrangelo Edessa"/>
          <w:szCs w:val="28"/>
        </w:rPr>
      </w:pPr>
      <w:r w:rsidRPr="00410E65">
        <w:rPr>
          <w:rFonts w:cs="Estrangelo Edessa"/>
          <w:szCs w:val="28"/>
        </w:rPr>
        <w:t>ANTECEDENTES</w:t>
      </w:r>
    </w:p>
    <w:p w14:paraId="2C5DC75B" w14:textId="77777777" w:rsidR="006B4FC6" w:rsidRPr="00410E65" w:rsidRDefault="006B4FC6" w:rsidP="00456EB4">
      <w:pPr>
        <w:pStyle w:val="Prrafonormal"/>
      </w:pPr>
    </w:p>
    <w:p w14:paraId="391D933E" w14:textId="7FA6D12F" w:rsidR="006B4FC6" w:rsidRPr="00410E65" w:rsidRDefault="00602EC2" w:rsidP="00456EB4">
      <w:pPr>
        <w:pStyle w:val="Prrafonormal"/>
        <w:rPr>
          <w:bCs/>
          <w:szCs w:val="28"/>
        </w:rPr>
      </w:pPr>
      <w:r w:rsidRPr="00410E65">
        <w:rPr>
          <w:bCs/>
          <w:szCs w:val="28"/>
        </w:rPr>
        <w:t xml:space="preserve">Según la demanda inaugural y su reforma, el señor </w:t>
      </w:r>
      <w:r w:rsidR="006B4FC6" w:rsidRPr="00410E65">
        <w:rPr>
          <w:bCs/>
          <w:szCs w:val="28"/>
        </w:rPr>
        <w:t xml:space="preserve">William Hernando Cuervo Avendaño demandó a </w:t>
      </w:r>
      <w:r w:rsidR="00264AEB" w:rsidRPr="00410E65">
        <w:rPr>
          <w:bCs/>
          <w:szCs w:val="28"/>
        </w:rPr>
        <w:t xml:space="preserve">Avianca </w:t>
      </w:r>
      <w:r w:rsidR="002E5B53" w:rsidRPr="00410E65">
        <w:rPr>
          <w:bCs/>
          <w:szCs w:val="28"/>
        </w:rPr>
        <w:t xml:space="preserve">S. A. </w:t>
      </w:r>
      <w:r w:rsidR="00264AEB" w:rsidRPr="00410E65">
        <w:rPr>
          <w:bCs/>
          <w:szCs w:val="28"/>
        </w:rPr>
        <w:t xml:space="preserve">y </w:t>
      </w:r>
      <w:r w:rsidR="006C61C5" w:rsidRPr="00410E65">
        <w:rPr>
          <w:bCs/>
          <w:szCs w:val="28"/>
        </w:rPr>
        <w:t xml:space="preserve">la CTA </w:t>
      </w:r>
      <w:proofErr w:type="spellStart"/>
      <w:r w:rsidR="002E5B53" w:rsidRPr="00410E65">
        <w:rPr>
          <w:bCs/>
          <w:szCs w:val="28"/>
        </w:rPr>
        <w:t>Servicopava</w:t>
      </w:r>
      <w:proofErr w:type="spellEnd"/>
      <w:r w:rsidR="002E5B53" w:rsidRPr="00410E65">
        <w:rPr>
          <w:bCs/>
          <w:szCs w:val="28"/>
        </w:rPr>
        <w:t xml:space="preserve"> en Liquidación</w:t>
      </w:r>
      <w:r w:rsidR="00264AEB" w:rsidRPr="00410E65">
        <w:rPr>
          <w:bCs/>
          <w:szCs w:val="28"/>
        </w:rPr>
        <w:t xml:space="preserve">, con el fin de que se </w:t>
      </w:r>
      <w:r w:rsidR="00264AEB" w:rsidRPr="00410E65">
        <w:rPr>
          <w:bCs/>
          <w:szCs w:val="28"/>
        </w:rPr>
        <w:lastRenderedPageBreak/>
        <w:t>declare</w:t>
      </w:r>
      <w:r w:rsidR="00610965" w:rsidRPr="00410E65">
        <w:rPr>
          <w:bCs/>
          <w:szCs w:val="28"/>
        </w:rPr>
        <w:t xml:space="preserve"> </w:t>
      </w:r>
      <w:r w:rsidR="004C1D46" w:rsidRPr="00410E65">
        <w:rPr>
          <w:bCs/>
          <w:szCs w:val="28"/>
        </w:rPr>
        <w:t xml:space="preserve">que </w:t>
      </w:r>
      <w:r w:rsidR="006C61C5" w:rsidRPr="00410E65">
        <w:rPr>
          <w:bCs/>
          <w:szCs w:val="28"/>
        </w:rPr>
        <w:t xml:space="preserve">la primera </w:t>
      </w:r>
      <w:r w:rsidR="00610965" w:rsidRPr="00410E65">
        <w:rPr>
          <w:bCs/>
          <w:szCs w:val="28"/>
        </w:rPr>
        <w:t>es su</w:t>
      </w:r>
      <w:r w:rsidR="00610965" w:rsidRPr="00410E65">
        <w:rPr>
          <w:bCs/>
          <w:i/>
          <w:iCs/>
          <w:szCs w:val="28"/>
        </w:rPr>
        <w:t xml:space="preserve"> </w:t>
      </w:r>
      <w:r w:rsidR="004C1D46" w:rsidRPr="00456EB4">
        <w:rPr>
          <w:bCs/>
          <w:szCs w:val="28"/>
        </w:rPr>
        <w:t>«</w:t>
      </w:r>
      <w:r w:rsidR="00610965" w:rsidRPr="00410E65">
        <w:rPr>
          <w:bCs/>
          <w:i/>
          <w:iCs/>
          <w:szCs w:val="28"/>
        </w:rPr>
        <w:t>verdadero empleador</w:t>
      </w:r>
      <w:r w:rsidR="00490437" w:rsidRPr="00456EB4">
        <w:rPr>
          <w:bCs/>
          <w:szCs w:val="28"/>
        </w:rPr>
        <w:t>»</w:t>
      </w:r>
      <w:r w:rsidR="008C7A3A" w:rsidRPr="00410E65">
        <w:rPr>
          <w:bCs/>
          <w:i/>
          <w:iCs/>
          <w:szCs w:val="28"/>
        </w:rPr>
        <w:t xml:space="preserve">; </w:t>
      </w:r>
      <w:r w:rsidR="008C7A3A" w:rsidRPr="00410E65">
        <w:rPr>
          <w:bCs/>
          <w:szCs w:val="28"/>
        </w:rPr>
        <w:t>y que p</w:t>
      </w:r>
      <w:r w:rsidR="00E63D80" w:rsidRPr="00410E65">
        <w:rPr>
          <w:bCs/>
          <w:szCs w:val="28"/>
        </w:rPr>
        <w:t xml:space="preserve">ara el momento </w:t>
      </w:r>
      <w:r w:rsidR="00CE1C84" w:rsidRPr="00410E65">
        <w:rPr>
          <w:bCs/>
          <w:szCs w:val="28"/>
        </w:rPr>
        <w:t xml:space="preserve">en que le dieron por </w:t>
      </w:r>
      <w:r w:rsidR="004C1D46" w:rsidRPr="00410E65">
        <w:rPr>
          <w:bCs/>
          <w:szCs w:val="28"/>
        </w:rPr>
        <w:t>«</w:t>
      </w:r>
      <w:r w:rsidR="00CE1C84" w:rsidRPr="00410E65">
        <w:rPr>
          <w:bCs/>
          <w:i/>
          <w:iCs/>
          <w:szCs w:val="28"/>
        </w:rPr>
        <w:t>ter</w:t>
      </w:r>
      <w:r w:rsidR="00615CC5" w:rsidRPr="00410E65">
        <w:rPr>
          <w:bCs/>
          <w:i/>
          <w:iCs/>
          <w:szCs w:val="28"/>
        </w:rPr>
        <w:t>minado el contrato</w:t>
      </w:r>
      <w:r w:rsidR="004C1D46" w:rsidRPr="00456EB4">
        <w:rPr>
          <w:bCs/>
          <w:szCs w:val="28"/>
        </w:rPr>
        <w:t>»</w:t>
      </w:r>
      <w:r w:rsidR="00615CC5" w:rsidRPr="00410E65">
        <w:rPr>
          <w:bCs/>
          <w:szCs w:val="28"/>
        </w:rPr>
        <w:t xml:space="preserve"> el 30 de noviembre de 2017</w:t>
      </w:r>
      <w:r w:rsidR="007E2540" w:rsidRPr="00410E65">
        <w:rPr>
          <w:bCs/>
          <w:szCs w:val="28"/>
        </w:rPr>
        <w:t xml:space="preserve">, </w:t>
      </w:r>
      <w:r w:rsidR="007E2540" w:rsidRPr="00456EB4">
        <w:rPr>
          <w:bCs/>
          <w:szCs w:val="28"/>
        </w:rPr>
        <w:t xml:space="preserve">las accionadas transgredieron el </w:t>
      </w:r>
      <w:r w:rsidR="004C1D46" w:rsidRPr="00456EB4">
        <w:rPr>
          <w:bCs/>
          <w:szCs w:val="28"/>
        </w:rPr>
        <w:t>«</w:t>
      </w:r>
      <w:r w:rsidR="007E2540" w:rsidRPr="00456EB4">
        <w:rPr>
          <w:bCs/>
          <w:i/>
          <w:iCs/>
          <w:szCs w:val="28"/>
        </w:rPr>
        <w:t>fuero de discapacidad</w:t>
      </w:r>
      <w:r w:rsidR="004C1D46" w:rsidRPr="00456EB4">
        <w:rPr>
          <w:bCs/>
          <w:szCs w:val="28"/>
        </w:rPr>
        <w:t>»</w:t>
      </w:r>
      <w:r w:rsidR="005B1356" w:rsidRPr="00456EB4">
        <w:rPr>
          <w:bCs/>
          <w:szCs w:val="28"/>
        </w:rPr>
        <w:t xml:space="preserve"> del que era sujeto</w:t>
      </w:r>
      <w:r w:rsidR="00A071C6" w:rsidRPr="00456EB4">
        <w:rPr>
          <w:bCs/>
          <w:szCs w:val="28"/>
        </w:rPr>
        <w:t xml:space="preserve"> </w:t>
      </w:r>
      <w:r w:rsidR="00615CC5" w:rsidRPr="00410E65">
        <w:rPr>
          <w:bCs/>
          <w:szCs w:val="28"/>
        </w:rPr>
        <w:t>y, en consecuencia</w:t>
      </w:r>
      <w:r w:rsidR="00910322" w:rsidRPr="00410E65">
        <w:rPr>
          <w:bCs/>
          <w:szCs w:val="28"/>
        </w:rPr>
        <w:t xml:space="preserve">, </w:t>
      </w:r>
      <w:r w:rsidR="00050FF4" w:rsidRPr="00456EB4">
        <w:rPr>
          <w:bCs/>
          <w:szCs w:val="28"/>
        </w:rPr>
        <w:t>la primera mencionada</w:t>
      </w:r>
      <w:r w:rsidR="00910322" w:rsidRPr="00456EB4">
        <w:rPr>
          <w:bCs/>
          <w:szCs w:val="28"/>
        </w:rPr>
        <w:t xml:space="preserve"> de</w:t>
      </w:r>
      <w:r w:rsidR="004C1D46" w:rsidRPr="00456EB4">
        <w:rPr>
          <w:bCs/>
          <w:szCs w:val="28"/>
        </w:rPr>
        <w:t>be</w:t>
      </w:r>
      <w:r w:rsidR="00910322" w:rsidRPr="00410E65">
        <w:rPr>
          <w:bCs/>
          <w:szCs w:val="28"/>
        </w:rPr>
        <w:t xml:space="preserve"> reintegrarlo a</w:t>
      </w:r>
      <w:r w:rsidR="00A071C6" w:rsidRPr="00410E65">
        <w:rPr>
          <w:bCs/>
          <w:szCs w:val="28"/>
        </w:rPr>
        <w:t>l</w:t>
      </w:r>
      <w:r w:rsidR="00910322" w:rsidRPr="00410E65">
        <w:rPr>
          <w:bCs/>
          <w:szCs w:val="28"/>
        </w:rPr>
        <w:t xml:space="preserve"> cargo </w:t>
      </w:r>
      <w:r w:rsidR="00A071C6" w:rsidRPr="00410E65">
        <w:rPr>
          <w:bCs/>
          <w:szCs w:val="28"/>
        </w:rPr>
        <w:t xml:space="preserve">que desempeñaba o a uno </w:t>
      </w:r>
      <w:r w:rsidR="00910322" w:rsidRPr="00410E65">
        <w:rPr>
          <w:bCs/>
          <w:szCs w:val="28"/>
        </w:rPr>
        <w:t xml:space="preserve">igual o mejor, junto con el pago de salarios y prestaciones </w:t>
      </w:r>
      <w:r w:rsidR="00E505BD" w:rsidRPr="00410E65">
        <w:rPr>
          <w:bCs/>
          <w:szCs w:val="28"/>
        </w:rPr>
        <w:t xml:space="preserve">sociales </w:t>
      </w:r>
      <w:r w:rsidR="00910322" w:rsidRPr="00410E65">
        <w:rPr>
          <w:bCs/>
          <w:szCs w:val="28"/>
        </w:rPr>
        <w:t xml:space="preserve">dejados de </w:t>
      </w:r>
      <w:r w:rsidR="00E505BD" w:rsidRPr="00410E65">
        <w:rPr>
          <w:bCs/>
          <w:szCs w:val="28"/>
        </w:rPr>
        <w:t>percibir</w:t>
      </w:r>
      <w:r w:rsidR="005D550C" w:rsidRPr="00410E65">
        <w:rPr>
          <w:bCs/>
          <w:szCs w:val="28"/>
        </w:rPr>
        <w:t xml:space="preserve">, </w:t>
      </w:r>
      <w:r w:rsidR="00E505BD" w:rsidRPr="00410E65">
        <w:rPr>
          <w:bCs/>
          <w:szCs w:val="28"/>
        </w:rPr>
        <w:t xml:space="preserve">los </w:t>
      </w:r>
      <w:r w:rsidR="005D550C" w:rsidRPr="00410E65">
        <w:rPr>
          <w:bCs/>
          <w:szCs w:val="28"/>
        </w:rPr>
        <w:t>aportes a</w:t>
      </w:r>
      <w:r w:rsidR="00E505BD" w:rsidRPr="00410E65">
        <w:rPr>
          <w:bCs/>
          <w:szCs w:val="28"/>
        </w:rPr>
        <w:t xml:space="preserve"> </w:t>
      </w:r>
      <w:r w:rsidR="005D550C" w:rsidRPr="00410E65">
        <w:rPr>
          <w:bCs/>
          <w:szCs w:val="28"/>
        </w:rPr>
        <w:t xml:space="preserve">la </w:t>
      </w:r>
      <w:r w:rsidR="00E505BD" w:rsidRPr="00410E65">
        <w:rPr>
          <w:bCs/>
          <w:szCs w:val="28"/>
        </w:rPr>
        <w:t>s</w:t>
      </w:r>
      <w:r w:rsidR="005D550C" w:rsidRPr="00410E65">
        <w:rPr>
          <w:bCs/>
          <w:szCs w:val="28"/>
        </w:rPr>
        <w:t xml:space="preserve">eguridad </w:t>
      </w:r>
      <w:r w:rsidR="00E505BD" w:rsidRPr="00410E65">
        <w:rPr>
          <w:bCs/>
          <w:szCs w:val="28"/>
        </w:rPr>
        <w:t>s</w:t>
      </w:r>
      <w:r w:rsidR="005D550C" w:rsidRPr="00410E65">
        <w:rPr>
          <w:bCs/>
          <w:szCs w:val="28"/>
        </w:rPr>
        <w:t>ocial</w:t>
      </w:r>
      <w:r w:rsidR="00897A21" w:rsidRPr="00410E65">
        <w:rPr>
          <w:bCs/>
          <w:szCs w:val="28"/>
        </w:rPr>
        <w:t xml:space="preserve">, la </w:t>
      </w:r>
      <w:r w:rsidR="001B741D" w:rsidRPr="00410E65">
        <w:rPr>
          <w:bCs/>
          <w:szCs w:val="28"/>
        </w:rPr>
        <w:t xml:space="preserve">sanción </w:t>
      </w:r>
      <w:r w:rsidR="00400E27" w:rsidRPr="00410E65">
        <w:rPr>
          <w:bCs/>
          <w:szCs w:val="28"/>
        </w:rPr>
        <w:t>por violación del fuero</w:t>
      </w:r>
      <w:r w:rsidR="00897A21" w:rsidRPr="00410E65">
        <w:rPr>
          <w:bCs/>
          <w:szCs w:val="28"/>
        </w:rPr>
        <w:t xml:space="preserve">, </w:t>
      </w:r>
      <w:r w:rsidR="00400E27" w:rsidRPr="00410E65">
        <w:rPr>
          <w:bCs/>
          <w:szCs w:val="28"/>
        </w:rPr>
        <w:t xml:space="preserve">los derechos a que haya lugar en uso de las </w:t>
      </w:r>
      <w:r w:rsidR="00897A21" w:rsidRPr="00410E65">
        <w:rPr>
          <w:bCs/>
          <w:szCs w:val="28"/>
        </w:rPr>
        <w:t xml:space="preserve">facultades </w:t>
      </w:r>
      <w:r w:rsidR="00400E27" w:rsidRPr="00410E65">
        <w:rPr>
          <w:bCs/>
          <w:szCs w:val="28"/>
        </w:rPr>
        <w:t xml:space="preserve">ultra y extra </w:t>
      </w:r>
      <w:proofErr w:type="spellStart"/>
      <w:r w:rsidR="00897A21" w:rsidRPr="00410E65">
        <w:rPr>
          <w:bCs/>
          <w:i/>
          <w:iCs/>
          <w:szCs w:val="28"/>
        </w:rPr>
        <w:t>petita</w:t>
      </w:r>
      <w:proofErr w:type="spellEnd"/>
      <w:r w:rsidR="00400E27" w:rsidRPr="00410E65">
        <w:rPr>
          <w:bCs/>
          <w:i/>
          <w:iCs/>
          <w:szCs w:val="28"/>
        </w:rPr>
        <w:t>,</w:t>
      </w:r>
      <w:r w:rsidR="00897A21" w:rsidRPr="00410E65">
        <w:rPr>
          <w:bCs/>
          <w:szCs w:val="28"/>
        </w:rPr>
        <w:t xml:space="preserve"> y las costas procesales</w:t>
      </w:r>
      <w:r w:rsidR="002E5B53" w:rsidRPr="00410E65">
        <w:rPr>
          <w:bCs/>
          <w:szCs w:val="28"/>
        </w:rPr>
        <w:t>.</w:t>
      </w:r>
      <w:r w:rsidR="006B4FC6" w:rsidRPr="00410E65">
        <w:rPr>
          <w:bCs/>
          <w:szCs w:val="28"/>
        </w:rPr>
        <w:t xml:space="preserve"> </w:t>
      </w:r>
    </w:p>
    <w:p w14:paraId="32E656E4" w14:textId="77777777" w:rsidR="00400E27" w:rsidRPr="00410E65" w:rsidRDefault="00400E27" w:rsidP="00456EB4">
      <w:pPr>
        <w:pStyle w:val="Prrafonormal"/>
      </w:pPr>
    </w:p>
    <w:p w14:paraId="3AD954A6" w14:textId="5153370F" w:rsidR="00400E27" w:rsidRPr="00410E65" w:rsidRDefault="00201084" w:rsidP="00456EB4">
      <w:pPr>
        <w:pStyle w:val="Prrafonormal"/>
        <w:rPr>
          <w:bCs/>
          <w:szCs w:val="28"/>
        </w:rPr>
      </w:pPr>
      <w:r w:rsidRPr="00410E65">
        <w:rPr>
          <w:bCs/>
          <w:szCs w:val="28"/>
        </w:rPr>
        <w:t xml:space="preserve">Fundamentó sus peticiones, básicamente, en </w:t>
      </w:r>
      <w:r w:rsidR="00050562" w:rsidRPr="00410E65">
        <w:rPr>
          <w:bCs/>
          <w:szCs w:val="28"/>
        </w:rPr>
        <w:t xml:space="preserve">que el 24 de </w:t>
      </w:r>
      <w:r w:rsidR="00DF6121" w:rsidRPr="00410E65">
        <w:rPr>
          <w:bCs/>
          <w:szCs w:val="28"/>
        </w:rPr>
        <w:t xml:space="preserve">noviembre de 2011, </w:t>
      </w:r>
      <w:r w:rsidR="005E5AF1" w:rsidRPr="00410E65">
        <w:rPr>
          <w:bCs/>
          <w:szCs w:val="28"/>
          <w:lang w:val="es-MX"/>
        </w:rPr>
        <w:t xml:space="preserve">se postuló a una convocatoria que decía que importante </w:t>
      </w:r>
      <w:r w:rsidR="00562EEC" w:rsidRPr="00456EB4">
        <w:rPr>
          <w:bCs/>
          <w:szCs w:val="28"/>
          <w:lang w:val="es-MX"/>
        </w:rPr>
        <w:t>compañía</w:t>
      </w:r>
      <w:r w:rsidR="005E5AF1" w:rsidRPr="00456EB4">
        <w:rPr>
          <w:bCs/>
          <w:szCs w:val="28"/>
          <w:lang w:val="es-MX"/>
        </w:rPr>
        <w:t xml:space="preserve"> del sector</w:t>
      </w:r>
      <w:r w:rsidR="005E5AF1" w:rsidRPr="00410E65">
        <w:rPr>
          <w:bCs/>
          <w:szCs w:val="28"/>
          <w:lang w:val="es-MX"/>
        </w:rPr>
        <w:t xml:space="preserve"> aéreo requería personal mayor de 23 años para el cargo de conductor o auxiliar de distribución; </w:t>
      </w:r>
      <w:r w:rsidR="009022EA">
        <w:rPr>
          <w:bCs/>
          <w:szCs w:val="28"/>
          <w:lang w:val="es-MX"/>
        </w:rPr>
        <w:t xml:space="preserve">que </w:t>
      </w:r>
      <w:r w:rsidR="00A12240" w:rsidRPr="00410E65">
        <w:rPr>
          <w:bCs/>
          <w:szCs w:val="28"/>
        </w:rPr>
        <w:t xml:space="preserve">se vinculó con </w:t>
      </w:r>
      <w:r w:rsidR="00086FE1" w:rsidRPr="00410E65">
        <w:rPr>
          <w:bCs/>
          <w:szCs w:val="28"/>
        </w:rPr>
        <w:t xml:space="preserve">Avianca </w:t>
      </w:r>
      <w:r w:rsidR="00A12240" w:rsidRPr="00410E65">
        <w:rPr>
          <w:bCs/>
          <w:szCs w:val="28"/>
        </w:rPr>
        <w:t xml:space="preserve">S. A., </w:t>
      </w:r>
      <w:r w:rsidR="00086FE1" w:rsidRPr="00410E65">
        <w:rPr>
          <w:bCs/>
          <w:szCs w:val="28"/>
        </w:rPr>
        <w:t>después de haber</w:t>
      </w:r>
      <w:r w:rsidR="00FC76AC" w:rsidRPr="00410E65">
        <w:rPr>
          <w:bCs/>
          <w:szCs w:val="28"/>
        </w:rPr>
        <w:t xml:space="preserve"> </w:t>
      </w:r>
      <w:r w:rsidR="00A12240" w:rsidRPr="00410E65">
        <w:rPr>
          <w:bCs/>
          <w:szCs w:val="28"/>
        </w:rPr>
        <w:t xml:space="preserve">recibido tres </w:t>
      </w:r>
      <w:r w:rsidR="00086FE1" w:rsidRPr="00410E65">
        <w:rPr>
          <w:bCs/>
          <w:szCs w:val="28"/>
        </w:rPr>
        <w:t>semanas de capacitación en diciembre de 2011</w:t>
      </w:r>
      <w:r w:rsidR="00FC76AC" w:rsidRPr="00410E65">
        <w:rPr>
          <w:bCs/>
          <w:szCs w:val="28"/>
        </w:rPr>
        <w:t xml:space="preserve">, </w:t>
      </w:r>
      <w:r w:rsidR="00241AB8" w:rsidRPr="00410E65">
        <w:rPr>
          <w:bCs/>
          <w:szCs w:val="28"/>
        </w:rPr>
        <w:t xml:space="preserve">la cual fue </w:t>
      </w:r>
      <w:r w:rsidR="008E7EFC" w:rsidRPr="00410E65">
        <w:rPr>
          <w:bCs/>
          <w:szCs w:val="28"/>
        </w:rPr>
        <w:t>imparti</w:t>
      </w:r>
      <w:r w:rsidR="00241AB8" w:rsidRPr="00410E65">
        <w:rPr>
          <w:bCs/>
          <w:szCs w:val="28"/>
        </w:rPr>
        <w:t>da</w:t>
      </w:r>
      <w:r w:rsidR="008E7EFC" w:rsidRPr="00410E65">
        <w:rPr>
          <w:bCs/>
          <w:szCs w:val="28"/>
        </w:rPr>
        <w:t xml:space="preserve"> en la sede administrativa</w:t>
      </w:r>
      <w:r w:rsidR="009022EA">
        <w:rPr>
          <w:bCs/>
          <w:szCs w:val="28"/>
        </w:rPr>
        <w:t xml:space="preserve"> de esa empresa</w:t>
      </w:r>
      <w:r w:rsidR="00241AB8" w:rsidRPr="00410E65">
        <w:rPr>
          <w:bCs/>
          <w:szCs w:val="28"/>
        </w:rPr>
        <w:t xml:space="preserve">, en horario de </w:t>
      </w:r>
      <w:r w:rsidR="008E7EFC" w:rsidRPr="00410E65">
        <w:rPr>
          <w:bCs/>
          <w:szCs w:val="28"/>
        </w:rPr>
        <w:t>7</w:t>
      </w:r>
      <w:r w:rsidR="006D420A" w:rsidRPr="00410E65">
        <w:rPr>
          <w:bCs/>
          <w:szCs w:val="28"/>
        </w:rPr>
        <w:t>:00</w:t>
      </w:r>
      <w:r w:rsidR="008E7EFC" w:rsidRPr="00410E65">
        <w:rPr>
          <w:bCs/>
          <w:szCs w:val="28"/>
        </w:rPr>
        <w:t xml:space="preserve"> </w:t>
      </w:r>
      <w:r w:rsidR="00241AB8" w:rsidRPr="00410E65">
        <w:rPr>
          <w:bCs/>
          <w:szCs w:val="28"/>
        </w:rPr>
        <w:t xml:space="preserve">a. m. </w:t>
      </w:r>
      <w:r w:rsidR="008E7EFC" w:rsidRPr="00410E65">
        <w:rPr>
          <w:bCs/>
          <w:szCs w:val="28"/>
        </w:rPr>
        <w:t xml:space="preserve">a 17:00 </w:t>
      </w:r>
      <w:r w:rsidR="006D420A" w:rsidRPr="00410E65">
        <w:rPr>
          <w:bCs/>
          <w:szCs w:val="28"/>
        </w:rPr>
        <w:t xml:space="preserve">p. m. </w:t>
      </w:r>
      <w:r w:rsidR="008E7EFC" w:rsidRPr="00410E65">
        <w:rPr>
          <w:bCs/>
          <w:szCs w:val="28"/>
        </w:rPr>
        <w:t xml:space="preserve">de lunes a viernes; la instrucción fue </w:t>
      </w:r>
      <w:r w:rsidR="00813038" w:rsidRPr="00410E65">
        <w:rPr>
          <w:bCs/>
          <w:szCs w:val="28"/>
        </w:rPr>
        <w:t xml:space="preserve">dada </w:t>
      </w:r>
      <w:r w:rsidR="0060554C" w:rsidRPr="00410E65">
        <w:rPr>
          <w:bCs/>
          <w:szCs w:val="28"/>
        </w:rPr>
        <w:t xml:space="preserve">por personal de </w:t>
      </w:r>
      <w:r w:rsidR="00813038" w:rsidRPr="00410E65">
        <w:rPr>
          <w:bCs/>
          <w:szCs w:val="28"/>
        </w:rPr>
        <w:t>la aerolínea</w:t>
      </w:r>
      <w:r w:rsidR="0060554C" w:rsidRPr="00410E65">
        <w:rPr>
          <w:bCs/>
          <w:szCs w:val="28"/>
        </w:rPr>
        <w:t xml:space="preserve"> (Álvaro </w:t>
      </w:r>
      <w:r w:rsidR="0071399D" w:rsidRPr="00410E65">
        <w:rPr>
          <w:bCs/>
          <w:szCs w:val="28"/>
        </w:rPr>
        <w:t>Os</w:t>
      </w:r>
      <w:r w:rsidR="0060554C" w:rsidRPr="00410E65">
        <w:rPr>
          <w:bCs/>
          <w:szCs w:val="28"/>
        </w:rPr>
        <w:t>pina</w:t>
      </w:r>
      <w:r w:rsidR="0071399D" w:rsidRPr="00410E65">
        <w:rPr>
          <w:bCs/>
          <w:szCs w:val="28"/>
        </w:rPr>
        <w:t>,</w:t>
      </w:r>
      <w:r w:rsidR="0060554C" w:rsidRPr="00410E65">
        <w:rPr>
          <w:bCs/>
          <w:szCs w:val="28"/>
        </w:rPr>
        <w:t xml:space="preserve"> José Joaquín </w:t>
      </w:r>
      <w:r w:rsidR="0071399D" w:rsidRPr="00410E65">
        <w:rPr>
          <w:bCs/>
          <w:szCs w:val="28"/>
        </w:rPr>
        <w:t>R</w:t>
      </w:r>
      <w:r w:rsidR="0060554C" w:rsidRPr="00410E65">
        <w:rPr>
          <w:bCs/>
          <w:szCs w:val="28"/>
        </w:rPr>
        <w:t>ojas</w:t>
      </w:r>
      <w:r w:rsidR="0071399D" w:rsidRPr="00410E65">
        <w:rPr>
          <w:bCs/>
          <w:szCs w:val="28"/>
        </w:rPr>
        <w:t xml:space="preserve"> y </w:t>
      </w:r>
      <w:r w:rsidR="0060554C" w:rsidRPr="00410E65">
        <w:rPr>
          <w:bCs/>
          <w:szCs w:val="28"/>
        </w:rPr>
        <w:t>Mauricio Gómez</w:t>
      </w:r>
      <w:r w:rsidR="0071399D" w:rsidRPr="00410E65">
        <w:rPr>
          <w:bCs/>
          <w:szCs w:val="28"/>
        </w:rPr>
        <w:t>,</w:t>
      </w:r>
      <w:r w:rsidR="0060554C" w:rsidRPr="00410E65">
        <w:rPr>
          <w:bCs/>
          <w:szCs w:val="28"/>
        </w:rPr>
        <w:t xml:space="preserve"> entre otros); </w:t>
      </w:r>
      <w:r w:rsidR="00AE4FE1" w:rsidRPr="00456EB4">
        <w:rPr>
          <w:bCs/>
          <w:szCs w:val="28"/>
        </w:rPr>
        <w:t>e</w:t>
      </w:r>
      <w:r w:rsidR="006C3B1C" w:rsidRPr="00456EB4">
        <w:rPr>
          <w:bCs/>
          <w:szCs w:val="28"/>
        </w:rPr>
        <w:t xml:space="preserve"> inició labores el 29 de marzo de 2012 como trabajador al servicio</w:t>
      </w:r>
      <w:r w:rsidR="008D23E7" w:rsidRPr="00456EB4">
        <w:rPr>
          <w:bCs/>
          <w:szCs w:val="28"/>
        </w:rPr>
        <w:t xml:space="preserve"> de Avianca</w:t>
      </w:r>
      <w:r w:rsidR="009141FF" w:rsidRPr="00456EB4">
        <w:rPr>
          <w:bCs/>
          <w:szCs w:val="28"/>
        </w:rPr>
        <w:t xml:space="preserve"> S. A.</w:t>
      </w:r>
      <w:r w:rsidR="008D23E7" w:rsidRPr="00456EB4">
        <w:rPr>
          <w:bCs/>
          <w:szCs w:val="28"/>
        </w:rPr>
        <w:t xml:space="preserve">, </w:t>
      </w:r>
      <w:r w:rsidR="008D23E7" w:rsidRPr="00410E65">
        <w:rPr>
          <w:bCs/>
          <w:szCs w:val="28"/>
        </w:rPr>
        <w:t>vinculación que se hizo a través de intermediación laboral de la C</w:t>
      </w:r>
      <w:r w:rsidR="001945DD" w:rsidRPr="00410E65">
        <w:rPr>
          <w:bCs/>
          <w:szCs w:val="28"/>
        </w:rPr>
        <w:t xml:space="preserve">TA </w:t>
      </w:r>
      <w:proofErr w:type="spellStart"/>
      <w:r w:rsidR="001945DD" w:rsidRPr="00410E65">
        <w:rPr>
          <w:bCs/>
          <w:szCs w:val="28"/>
        </w:rPr>
        <w:t>Servicopava</w:t>
      </w:r>
      <w:proofErr w:type="spellEnd"/>
      <w:r w:rsidR="001945DD" w:rsidRPr="00410E65">
        <w:rPr>
          <w:bCs/>
          <w:szCs w:val="28"/>
        </w:rPr>
        <w:t xml:space="preserve"> en Liquidación</w:t>
      </w:r>
      <w:r w:rsidR="004510DA" w:rsidRPr="00410E65">
        <w:rPr>
          <w:bCs/>
          <w:szCs w:val="28"/>
        </w:rPr>
        <w:t>.</w:t>
      </w:r>
    </w:p>
    <w:p w14:paraId="42F8D0E2" w14:textId="77777777" w:rsidR="004510DA" w:rsidRPr="00410E65" w:rsidRDefault="004510DA" w:rsidP="00456EB4">
      <w:pPr>
        <w:pStyle w:val="Prrafonormal"/>
        <w:rPr>
          <w:bCs/>
          <w:szCs w:val="28"/>
        </w:rPr>
      </w:pPr>
    </w:p>
    <w:p w14:paraId="52B137A6" w14:textId="53B48130" w:rsidR="00BC1864" w:rsidRPr="00410E65" w:rsidRDefault="004510DA" w:rsidP="00456EB4">
      <w:pPr>
        <w:pStyle w:val="Prrafonormal"/>
        <w:rPr>
          <w:bCs/>
          <w:szCs w:val="28"/>
        </w:rPr>
      </w:pPr>
      <w:r w:rsidRPr="00410E65">
        <w:rPr>
          <w:bCs/>
          <w:szCs w:val="28"/>
        </w:rPr>
        <w:t>Al</w:t>
      </w:r>
      <w:r w:rsidR="001945DD" w:rsidRPr="00410E65">
        <w:rPr>
          <w:bCs/>
          <w:szCs w:val="28"/>
        </w:rPr>
        <w:t>e</w:t>
      </w:r>
      <w:r w:rsidRPr="00410E65">
        <w:rPr>
          <w:bCs/>
          <w:szCs w:val="28"/>
        </w:rPr>
        <w:t>g</w:t>
      </w:r>
      <w:r w:rsidR="00AE4FE1" w:rsidRPr="00410E65">
        <w:rPr>
          <w:bCs/>
          <w:szCs w:val="28"/>
        </w:rPr>
        <w:t>ó</w:t>
      </w:r>
      <w:r w:rsidRPr="00410E65">
        <w:rPr>
          <w:bCs/>
          <w:szCs w:val="28"/>
        </w:rPr>
        <w:t xml:space="preserve"> que debía cumplir funciones de carácter permanente y relacionadas con el objeto social de la </w:t>
      </w:r>
      <w:r w:rsidR="00562EEC" w:rsidRPr="00456EB4">
        <w:rPr>
          <w:bCs/>
          <w:szCs w:val="28"/>
        </w:rPr>
        <w:t xml:space="preserve">firma </w:t>
      </w:r>
      <w:r w:rsidR="00D55C88" w:rsidRPr="00456EB4">
        <w:rPr>
          <w:bCs/>
          <w:szCs w:val="28"/>
        </w:rPr>
        <w:t>de</w:t>
      </w:r>
      <w:r w:rsidR="00D55C88" w:rsidRPr="00410E65">
        <w:rPr>
          <w:bCs/>
          <w:szCs w:val="28"/>
        </w:rPr>
        <w:t xml:space="preserve"> aviación</w:t>
      </w:r>
      <w:r w:rsidRPr="00410E65">
        <w:rPr>
          <w:bCs/>
          <w:szCs w:val="28"/>
        </w:rPr>
        <w:t xml:space="preserve"> en el área de </w:t>
      </w:r>
      <w:r w:rsidR="00D55C88" w:rsidRPr="00410E65">
        <w:rPr>
          <w:bCs/>
          <w:szCs w:val="28"/>
        </w:rPr>
        <w:t>A</w:t>
      </w:r>
      <w:r w:rsidRPr="00410E65">
        <w:rPr>
          <w:bCs/>
          <w:szCs w:val="28"/>
        </w:rPr>
        <w:t xml:space="preserve">sistencia </w:t>
      </w:r>
      <w:r w:rsidR="00D55C88" w:rsidRPr="00410E65">
        <w:rPr>
          <w:bCs/>
          <w:szCs w:val="28"/>
        </w:rPr>
        <w:t xml:space="preserve">en Tierra </w:t>
      </w:r>
      <w:r w:rsidR="002C3B74" w:rsidRPr="00410E65">
        <w:rPr>
          <w:bCs/>
          <w:szCs w:val="28"/>
        </w:rPr>
        <w:t xml:space="preserve"> (</w:t>
      </w:r>
      <w:r w:rsidR="00D218BE" w:rsidRPr="00410E65">
        <w:rPr>
          <w:bCs/>
          <w:szCs w:val="28"/>
        </w:rPr>
        <w:t>o</w:t>
      </w:r>
      <w:r w:rsidR="005B0A14" w:rsidRPr="00410E65">
        <w:rPr>
          <w:bCs/>
          <w:szCs w:val="28"/>
        </w:rPr>
        <w:t xml:space="preserve">peraciones </w:t>
      </w:r>
      <w:r w:rsidR="00D218BE" w:rsidRPr="00410E65">
        <w:rPr>
          <w:bCs/>
          <w:szCs w:val="28"/>
        </w:rPr>
        <w:t>t</w:t>
      </w:r>
      <w:r w:rsidR="002C3B74" w:rsidRPr="00410E65">
        <w:rPr>
          <w:bCs/>
          <w:szCs w:val="28"/>
        </w:rPr>
        <w:t xml:space="preserve">errestres), las que ejecutaba en el </w:t>
      </w:r>
      <w:r w:rsidR="005B0A14" w:rsidRPr="00410E65">
        <w:rPr>
          <w:bCs/>
          <w:szCs w:val="28"/>
        </w:rPr>
        <w:t>A</w:t>
      </w:r>
      <w:r w:rsidR="002C3B74" w:rsidRPr="00410E65">
        <w:rPr>
          <w:bCs/>
          <w:szCs w:val="28"/>
        </w:rPr>
        <w:t xml:space="preserve">eropuerto </w:t>
      </w:r>
      <w:r w:rsidR="005B0A14" w:rsidRPr="00410E65">
        <w:rPr>
          <w:bCs/>
          <w:szCs w:val="28"/>
        </w:rPr>
        <w:t>I</w:t>
      </w:r>
      <w:r w:rsidR="002C3B74" w:rsidRPr="00410E65">
        <w:rPr>
          <w:bCs/>
          <w:szCs w:val="28"/>
        </w:rPr>
        <w:t xml:space="preserve">nternacional </w:t>
      </w:r>
      <w:r w:rsidR="002C3B74" w:rsidRPr="00410E65">
        <w:rPr>
          <w:bCs/>
          <w:szCs w:val="28"/>
        </w:rPr>
        <w:lastRenderedPageBreak/>
        <w:t xml:space="preserve">el </w:t>
      </w:r>
      <w:r w:rsidR="005B0A14" w:rsidRPr="00410E65">
        <w:rPr>
          <w:bCs/>
          <w:szCs w:val="28"/>
        </w:rPr>
        <w:t>D</w:t>
      </w:r>
      <w:r w:rsidR="002C3B74" w:rsidRPr="00410E65">
        <w:rPr>
          <w:bCs/>
          <w:szCs w:val="28"/>
        </w:rPr>
        <w:t xml:space="preserve">orado y en el </w:t>
      </w:r>
      <w:r w:rsidR="005B0A14" w:rsidRPr="00410E65">
        <w:rPr>
          <w:bCs/>
          <w:szCs w:val="28"/>
        </w:rPr>
        <w:t>P</w:t>
      </w:r>
      <w:r w:rsidR="002C3B74" w:rsidRPr="00410E65">
        <w:rPr>
          <w:bCs/>
          <w:szCs w:val="28"/>
        </w:rPr>
        <w:t xml:space="preserve">uente </w:t>
      </w:r>
      <w:r w:rsidR="005B0A14" w:rsidRPr="00410E65">
        <w:rPr>
          <w:bCs/>
          <w:szCs w:val="28"/>
        </w:rPr>
        <w:t>A</w:t>
      </w:r>
      <w:r w:rsidR="002C3B74" w:rsidRPr="00410E65">
        <w:rPr>
          <w:bCs/>
          <w:szCs w:val="28"/>
        </w:rPr>
        <w:t xml:space="preserve">éreo, actividades en las que tenía que portar </w:t>
      </w:r>
      <w:r w:rsidR="0069485A" w:rsidRPr="00410E65">
        <w:rPr>
          <w:bCs/>
          <w:szCs w:val="28"/>
        </w:rPr>
        <w:t>los carnet</w:t>
      </w:r>
      <w:r w:rsidR="002C43E3" w:rsidRPr="00410E65">
        <w:rPr>
          <w:bCs/>
          <w:szCs w:val="28"/>
        </w:rPr>
        <w:t>s</w:t>
      </w:r>
      <w:r w:rsidR="0069485A" w:rsidRPr="00410E65">
        <w:rPr>
          <w:bCs/>
          <w:szCs w:val="28"/>
        </w:rPr>
        <w:t xml:space="preserve"> de Avianca y </w:t>
      </w:r>
      <w:proofErr w:type="spellStart"/>
      <w:r w:rsidR="0069485A" w:rsidRPr="00410E65">
        <w:rPr>
          <w:bCs/>
          <w:szCs w:val="28"/>
        </w:rPr>
        <w:t>Opa</w:t>
      </w:r>
      <w:r w:rsidR="00235B1F" w:rsidRPr="00410E65">
        <w:rPr>
          <w:bCs/>
          <w:szCs w:val="28"/>
        </w:rPr>
        <w:t>í</w:t>
      </w:r>
      <w:r w:rsidR="0069485A" w:rsidRPr="00410E65">
        <w:rPr>
          <w:bCs/>
          <w:szCs w:val="28"/>
        </w:rPr>
        <w:t>n</w:t>
      </w:r>
      <w:proofErr w:type="spellEnd"/>
      <w:r w:rsidR="0069485A" w:rsidRPr="00410E65">
        <w:rPr>
          <w:bCs/>
          <w:szCs w:val="28"/>
        </w:rPr>
        <w:t>;</w:t>
      </w:r>
      <w:r w:rsidR="009022EA">
        <w:rPr>
          <w:bCs/>
          <w:szCs w:val="28"/>
        </w:rPr>
        <w:t xml:space="preserve"> que</w:t>
      </w:r>
      <w:r w:rsidR="0069485A" w:rsidRPr="00410E65">
        <w:rPr>
          <w:bCs/>
          <w:szCs w:val="28"/>
        </w:rPr>
        <w:t xml:space="preserve"> </w:t>
      </w:r>
      <w:r w:rsidR="002C43E3" w:rsidRPr="00410E65">
        <w:rPr>
          <w:bCs/>
          <w:szCs w:val="28"/>
        </w:rPr>
        <w:t>desde</w:t>
      </w:r>
      <w:r w:rsidR="0069485A" w:rsidRPr="00410E65">
        <w:rPr>
          <w:bCs/>
          <w:szCs w:val="28"/>
        </w:rPr>
        <w:t xml:space="preserve"> </w:t>
      </w:r>
      <w:r w:rsidR="002C43E3" w:rsidRPr="00410E65">
        <w:rPr>
          <w:bCs/>
          <w:szCs w:val="28"/>
        </w:rPr>
        <w:t xml:space="preserve">el </w:t>
      </w:r>
      <w:r w:rsidR="0069485A" w:rsidRPr="00410E65">
        <w:rPr>
          <w:bCs/>
          <w:szCs w:val="28"/>
        </w:rPr>
        <w:t xml:space="preserve">primer día </w:t>
      </w:r>
      <w:r w:rsidR="00C85FE7" w:rsidRPr="00410E65">
        <w:rPr>
          <w:bCs/>
          <w:szCs w:val="28"/>
        </w:rPr>
        <w:t xml:space="preserve">de trabajo </w:t>
      </w:r>
      <w:r w:rsidR="0069485A" w:rsidRPr="00410E65">
        <w:rPr>
          <w:bCs/>
          <w:szCs w:val="28"/>
        </w:rPr>
        <w:t>hasta agosto de 2017</w:t>
      </w:r>
      <w:r w:rsidR="00D40B8B" w:rsidRPr="00410E65">
        <w:rPr>
          <w:bCs/>
          <w:szCs w:val="28"/>
        </w:rPr>
        <w:t xml:space="preserve"> recibió dotación de uniformes con lo</w:t>
      </w:r>
      <w:r w:rsidR="00C85FE7" w:rsidRPr="00410E65">
        <w:rPr>
          <w:bCs/>
          <w:szCs w:val="28"/>
        </w:rPr>
        <w:t xml:space="preserve">gos </w:t>
      </w:r>
      <w:r w:rsidR="00D40B8B" w:rsidRPr="00410E65">
        <w:rPr>
          <w:bCs/>
          <w:szCs w:val="28"/>
        </w:rPr>
        <w:t>alusivos a la aerolínea</w:t>
      </w:r>
      <w:r w:rsidR="009022EA">
        <w:rPr>
          <w:bCs/>
          <w:szCs w:val="28"/>
        </w:rPr>
        <w:t xml:space="preserve"> demandada</w:t>
      </w:r>
      <w:r w:rsidR="00707DB0" w:rsidRPr="00410E65">
        <w:rPr>
          <w:bCs/>
          <w:szCs w:val="28"/>
        </w:rPr>
        <w:t>, así como</w:t>
      </w:r>
      <w:r w:rsidR="009022EA">
        <w:rPr>
          <w:bCs/>
          <w:szCs w:val="28"/>
        </w:rPr>
        <w:t xml:space="preserve"> </w:t>
      </w:r>
      <w:r w:rsidR="00D40B8B" w:rsidRPr="00410E65">
        <w:rPr>
          <w:bCs/>
          <w:szCs w:val="28"/>
        </w:rPr>
        <w:t>instrucciones</w:t>
      </w:r>
      <w:r w:rsidR="00B8763E" w:rsidRPr="00410E65">
        <w:rPr>
          <w:bCs/>
          <w:szCs w:val="28"/>
        </w:rPr>
        <w:t xml:space="preserve"> a través de los líderes de operaciones terrestres de </w:t>
      </w:r>
      <w:r w:rsidR="00CB072F" w:rsidRPr="00410E65">
        <w:rPr>
          <w:bCs/>
          <w:szCs w:val="28"/>
        </w:rPr>
        <w:t>la CTA</w:t>
      </w:r>
      <w:r w:rsidR="00B8763E" w:rsidRPr="00410E65">
        <w:rPr>
          <w:bCs/>
          <w:szCs w:val="28"/>
        </w:rPr>
        <w:t xml:space="preserve">, </w:t>
      </w:r>
      <w:r w:rsidR="00CB072F" w:rsidRPr="00410E65">
        <w:rPr>
          <w:bCs/>
          <w:szCs w:val="28"/>
        </w:rPr>
        <w:t xml:space="preserve">quienes </w:t>
      </w:r>
      <w:r w:rsidR="00B8763E" w:rsidRPr="00410E65">
        <w:rPr>
          <w:bCs/>
          <w:szCs w:val="28"/>
        </w:rPr>
        <w:t xml:space="preserve">a su vez </w:t>
      </w:r>
      <w:r w:rsidR="00FF2B6A" w:rsidRPr="00410E65">
        <w:rPr>
          <w:bCs/>
          <w:szCs w:val="28"/>
        </w:rPr>
        <w:t xml:space="preserve">las </w:t>
      </w:r>
      <w:r w:rsidR="00707DB0" w:rsidRPr="00410E65">
        <w:rPr>
          <w:bCs/>
          <w:szCs w:val="28"/>
        </w:rPr>
        <w:t>tomaban</w:t>
      </w:r>
      <w:r w:rsidR="00B8763E" w:rsidRPr="00410E65">
        <w:rPr>
          <w:bCs/>
          <w:szCs w:val="28"/>
        </w:rPr>
        <w:t xml:space="preserve"> de los gerentes de operaciones terrestres de Avianca</w:t>
      </w:r>
      <w:r w:rsidR="00CB072F" w:rsidRPr="00410E65">
        <w:rPr>
          <w:bCs/>
          <w:szCs w:val="28"/>
        </w:rPr>
        <w:t xml:space="preserve"> S. A.</w:t>
      </w:r>
    </w:p>
    <w:p w14:paraId="5FAEA0C1" w14:textId="77777777" w:rsidR="00BC1864" w:rsidRPr="00410E65" w:rsidRDefault="00BC1864" w:rsidP="00456EB4">
      <w:pPr>
        <w:pStyle w:val="Prrafonormal"/>
        <w:rPr>
          <w:bCs/>
          <w:szCs w:val="28"/>
        </w:rPr>
      </w:pPr>
    </w:p>
    <w:p w14:paraId="139C7378" w14:textId="7333CB2A" w:rsidR="00A72C5D" w:rsidRPr="00410E65" w:rsidRDefault="00BC1864" w:rsidP="00456EB4">
      <w:pPr>
        <w:pStyle w:val="Prrafonormal"/>
        <w:rPr>
          <w:bCs/>
          <w:szCs w:val="28"/>
        </w:rPr>
      </w:pPr>
      <w:r w:rsidRPr="00410E65">
        <w:rPr>
          <w:bCs/>
          <w:szCs w:val="28"/>
        </w:rPr>
        <w:t xml:space="preserve">Acotó que </w:t>
      </w:r>
      <w:r w:rsidR="00B8763E" w:rsidRPr="00410E65">
        <w:rPr>
          <w:bCs/>
          <w:szCs w:val="28"/>
        </w:rPr>
        <w:t>a partir de su vinculación</w:t>
      </w:r>
      <w:r w:rsidR="00A37A04" w:rsidRPr="00410E65">
        <w:rPr>
          <w:bCs/>
          <w:szCs w:val="28"/>
        </w:rPr>
        <w:t xml:space="preserve"> Avianca </w:t>
      </w:r>
      <w:r w:rsidRPr="00410E65">
        <w:rPr>
          <w:bCs/>
          <w:szCs w:val="28"/>
        </w:rPr>
        <w:t xml:space="preserve">S. A. </w:t>
      </w:r>
      <w:r w:rsidR="00A37A04" w:rsidRPr="00410E65">
        <w:rPr>
          <w:bCs/>
          <w:szCs w:val="28"/>
        </w:rPr>
        <w:t>suscribió una póliza de seguro</w:t>
      </w:r>
      <w:r w:rsidR="00C354E8" w:rsidRPr="00410E65">
        <w:rPr>
          <w:bCs/>
          <w:szCs w:val="28"/>
        </w:rPr>
        <w:t xml:space="preserve"> a su favor</w:t>
      </w:r>
      <w:r w:rsidR="00B03559" w:rsidRPr="00410E65">
        <w:rPr>
          <w:bCs/>
          <w:szCs w:val="28"/>
        </w:rPr>
        <w:t xml:space="preserve">; que como trabajador de </w:t>
      </w:r>
      <w:r w:rsidR="00FF2B6A" w:rsidRPr="00410E65">
        <w:rPr>
          <w:bCs/>
          <w:szCs w:val="28"/>
        </w:rPr>
        <w:t>esta</w:t>
      </w:r>
      <w:r w:rsidR="00B03559" w:rsidRPr="00410E65">
        <w:rPr>
          <w:bCs/>
          <w:szCs w:val="28"/>
        </w:rPr>
        <w:t xml:space="preserve"> era transportado en la ruta de </w:t>
      </w:r>
      <w:r w:rsidR="007216A9" w:rsidRPr="00410E65">
        <w:rPr>
          <w:bCs/>
          <w:szCs w:val="28"/>
        </w:rPr>
        <w:t xml:space="preserve">la </w:t>
      </w:r>
      <w:r w:rsidR="00B03559" w:rsidRPr="00410E65">
        <w:rPr>
          <w:bCs/>
          <w:szCs w:val="28"/>
        </w:rPr>
        <w:t>empresa</w:t>
      </w:r>
      <w:r w:rsidR="00A84006" w:rsidRPr="00410E65">
        <w:rPr>
          <w:bCs/>
          <w:szCs w:val="28"/>
        </w:rPr>
        <w:t>, la que lo recogía en la casa</w:t>
      </w:r>
      <w:r w:rsidR="00F63D6A" w:rsidRPr="00410E65">
        <w:rPr>
          <w:bCs/>
          <w:szCs w:val="28"/>
        </w:rPr>
        <w:t xml:space="preserve"> y lo dejaba de regreso</w:t>
      </w:r>
      <w:r w:rsidR="000B4D8F" w:rsidRPr="00410E65">
        <w:rPr>
          <w:bCs/>
          <w:szCs w:val="28"/>
        </w:rPr>
        <w:t xml:space="preserve"> y </w:t>
      </w:r>
      <w:r w:rsidR="00D260B0" w:rsidRPr="00410E65">
        <w:rPr>
          <w:bCs/>
          <w:szCs w:val="28"/>
        </w:rPr>
        <w:t xml:space="preserve">era </w:t>
      </w:r>
      <w:r w:rsidR="007216A9" w:rsidRPr="00410E65">
        <w:rPr>
          <w:bCs/>
          <w:szCs w:val="28"/>
        </w:rPr>
        <w:t xml:space="preserve">quien le </w:t>
      </w:r>
      <w:r w:rsidR="00D260B0" w:rsidRPr="00410E65">
        <w:rPr>
          <w:bCs/>
          <w:szCs w:val="28"/>
        </w:rPr>
        <w:t xml:space="preserve">reembolsaba los gastos </w:t>
      </w:r>
      <w:r w:rsidR="007216A9" w:rsidRPr="00410E65">
        <w:rPr>
          <w:bCs/>
          <w:szCs w:val="28"/>
        </w:rPr>
        <w:t xml:space="preserve">de </w:t>
      </w:r>
      <w:r w:rsidR="00707765" w:rsidRPr="00410E65">
        <w:rPr>
          <w:bCs/>
          <w:szCs w:val="28"/>
        </w:rPr>
        <w:t xml:space="preserve">transporte </w:t>
      </w:r>
      <w:r w:rsidR="00D260B0" w:rsidRPr="00410E65">
        <w:rPr>
          <w:bCs/>
          <w:szCs w:val="28"/>
        </w:rPr>
        <w:t>cuando no lo podían llevar</w:t>
      </w:r>
      <w:r w:rsidR="00F63D6A" w:rsidRPr="00410E65">
        <w:rPr>
          <w:bCs/>
          <w:szCs w:val="28"/>
        </w:rPr>
        <w:t xml:space="preserve">; </w:t>
      </w:r>
      <w:r w:rsidR="00EB50AD" w:rsidRPr="00410E65">
        <w:rPr>
          <w:bCs/>
          <w:szCs w:val="28"/>
        </w:rPr>
        <w:t xml:space="preserve">que recibió </w:t>
      </w:r>
      <w:r w:rsidR="005101B7" w:rsidRPr="00410E65">
        <w:rPr>
          <w:bCs/>
          <w:szCs w:val="28"/>
        </w:rPr>
        <w:t>«</w:t>
      </w:r>
      <w:r w:rsidR="00EB50AD" w:rsidRPr="00410E65">
        <w:rPr>
          <w:bCs/>
          <w:i/>
          <w:iCs/>
          <w:szCs w:val="28"/>
        </w:rPr>
        <w:t>tiquetes beneficio</w:t>
      </w:r>
      <w:r w:rsidR="005101B7" w:rsidRPr="00456EB4">
        <w:rPr>
          <w:bCs/>
          <w:szCs w:val="28"/>
        </w:rPr>
        <w:t>»</w:t>
      </w:r>
      <w:r w:rsidR="00EB50AD" w:rsidRPr="00410E65">
        <w:rPr>
          <w:bCs/>
          <w:szCs w:val="28"/>
        </w:rPr>
        <w:t xml:space="preserve"> que solo eran entregados a</w:t>
      </w:r>
      <w:r w:rsidR="009022EA">
        <w:rPr>
          <w:bCs/>
          <w:szCs w:val="28"/>
        </w:rPr>
        <w:t>l</w:t>
      </w:r>
      <w:r w:rsidR="00EB50AD" w:rsidRPr="00410E65">
        <w:rPr>
          <w:bCs/>
          <w:szCs w:val="28"/>
        </w:rPr>
        <w:t xml:space="preserve"> personal de la aerolínea</w:t>
      </w:r>
      <w:r w:rsidR="005C3701" w:rsidRPr="00410E65">
        <w:rPr>
          <w:bCs/>
          <w:szCs w:val="28"/>
        </w:rPr>
        <w:t xml:space="preserve">. </w:t>
      </w:r>
      <w:r w:rsidR="00CD6729" w:rsidRPr="00410E65">
        <w:rPr>
          <w:bCs/>
          <w:szCs w:val="28"/>
        </w:rPr>
        <w:t>Iteró</w:t>
      </w:r>
      <w:r w:rsidR="00C354E8" w:rsidRPr="00410E65">
        <w:rPr>
          <w:bCs/>
          <w:szCs w:val="28"/>
        </w:rPr>
        <w:t xml:space="preserve"> que </w:t>
      </w:r>
      <w:r w:rsidR="00A72C5D" w:rsidRPr="00410E65">
        <w:rPr>
          <w:bCs/>
          <w:szCs w:val="28"/>
        </w:rPr>
        <w:t xml:space="preserve">desde el </w:t>
      </w:r>
      <w:r w:rsidR="00A72C5D" w:rsidRPr="00456EB4">
        <w:rPr>
          <w:bCs/>
          <w:szCs w:val="28"/>
        </w:rPr>
        <w:t>29 de marzo de 2012</w:t>
      </w:r>
      <w:r w:rsidR="00583C1E" w:rsidRPr="00456EB4">
        <w:rPr>
          <w:bCs/>
          <w:szCs w:val="28"/>
        </w:rPr>
        <w:t xml:space="preserve"> hasta el 30 de noviembre de 2017 </w:t>
      </w:r>
      <w:r w:rsidR="00583C1E" w:rsidRPr="00410E65">
        <w:rPr>
          <w:bCs/>
          <w:szCs w:val="28"/>
        </w:rPr>
        <w:t xml:space="preserve">cumplió sus funciones en el </w:t>
      </w:r>
      <w:r w:rsidR="00CD6729" w:rsidRPr="00410E65">
        <w:rPr>
          <w:bCs/>
          <w:szCs w:val="28"/>
        </w:rPr>
        <w:t>A</w:t>
      </w:r>
      <w:r w:rsidR="00583C1E" w:rsidRPr="00410E65">
        <w:rPr>
          <w:bCs/>
          <w:szCs w:val="28"/>
        </w:rPr>
        <w:t xml:space="preserve">eropuerto y en el </w:t>
      </w:r>
      <w:r w:rsidR="007A6274" w:rsidRPr="00410E65">
        <w:rPr>
          <w:bCs/>
          <w:szCs w:val="28"/>
        </w:rPr>
        <w:t>P</w:t>
      </w:r>
      <w:r w:rsidR="00583C1E" w:rsidRPr="00410E65">
        <w:rPr>
          <w:bCs/>
          <w:szCs w:val="28"/>
        </w:rPr>
        <w:t>uente</w:t>
      </w:r>
      <w:r w:rsidR="00C50CC6" w:rsidRPr="00C50CC6">
        <w:rPr>
          <w:bCs/>
          <w:szCs w:val="28"/>
        </w:rPr>
        <w:t xml:space="preserve"> </w:t>
      </w:r>
      <w:r w:rsidR="00C50CC6" w:rsidRPr="00456EB4">
        <w:rPr>
          <w:bCs/>
          <w:szCs w:val="28"/>
        </w:rPr>
        <w:t>Aéreo</w:t>
      </w:r>
      <w:r w:rsidR="007A6274" w:rsidRPr="00456EB4">
        <w:rPr>
          <w:bCs/>
          <w:szCs w:val="28"/>
        </w:rPr>
        <w:t>,</w:t>
      </w:r>
      <w:r w:rsidR="00583C1E" w:rsidRPr="00410E65">
        <w:rPr>
          <w:bCs/>
          <w:szCs w:val="28"/>
        </w:rPr>
        <w:t xml:space="preserve"> en el área de </w:t>
      </w:r>
      <w:r w:rsidR="007A6274" w:rsidRPr="00410E65">
        <w:rPr>
          <w:bCs/>
          <w:szCs w:val="28"/>
        </w:rPr>
        <w:t>O</w:t>
      </w:r>
      <w:r w:rsidR="00583C1E" w:rsidRPr="00410E65">
        <w:rPr>
          <w:bCs/>
          <w:szCs w:val="28"/>
        </w:rPr>
        <w:t xml:space="preserve">peraciones </w:t>
      </w:r>
      <w:r w:rsidR="007A6274" w:rsidRPr="00410E65">
        <w:rPr>
          <w:bCs/>
          <w:szCs w:val="28"/>
        </w:rPr>
        <w:t>T</w:t>
      </w:r>
      <w:r w:rsidR="00583C1E" w:rsidRPr="00410E65">
        <w:rPr>
          <w:bCs/>
          <w:szCs w:val="28"/>
        </w:rPr>
        <w:t xml:space="preserve">errestres de Avianca, </w:t>
      </w:r>
      <w:r w:rsidR="007A6274" w:rsidRPr="00410E65">
        <w:rPr>
          <w:bCs/>
          <w:szCs w:val="28"/>
        </w:rPr>
        <w:t>a</w:t>
      </w:r>
      <w:r w:rsidR="004B0479" w:rsidRPr="00410E65">
        <w:rPr>
          <w:bCs/>
          <w:szCs w:val="28"/>
        </w:rPr>
        <w:t>sí</w:t>
      </w:r>
      <w:r w:rsidR="00431336" w:rsidRPr="00410E65">
        <w:rPr>
          <w:bCs/>
          <w:szCs w:val="28"/>
        </w:rPr>
        <w:t xml:space="preserve">: </w:t>
      </w:r>
    </w:p>
    <w:p w14:paraId="4FCB1FDE" w14:textId="77777777" w:rsidR="00431336" w:rsidRPr="00FA3749" w:rsidRDefault="00431336" w:rsidP="00C944C5">
      <w:pPr>
        <w:pStyle w:val="Citaslargas"/>
      </w:pPr>
    </w:p>
    <w:p w14:paraId="41FB2068" w14:textId="77777777" w:rsidR="004B0479" w:rsidRPr="00FA3749" w:rsidRDefault="00431336" w:rsidP="00C944C5">
      <w:pPr>
        <w:pStyle w:val="Citaslargas"/>
      </w:pPr>
      <w:r w:rsidRPr="00FA3749">
        <w:rPr>
          <w:b/>
        </w:rPr>
        <w:t>AREA DE RAMPA</w:t>
      </w:r>
      <w:r w:rsidRPr="00FA3749">
        <w:t xml:space="preserve"> cumpliendo tumos partidos con funciones como:</w:t>
      </w:r>
    </w:p>
    <w:p w14:paraId="42EFCABA" w14:textId="77777777" w:rsidR="004B0479" w:rsidRPr="00FA3749" w:rsidRDefault="004B0479" w:rsidP="00C944C5">
      <w:pPr>
        <w:pStyle w:val="Citaslargas"/>
      </w:pPr>
    </w:p>
    <w:p w14:paraId="5E6A359E" w14:textId="58D1DD69" w:rsidR="004B0479" w:rsidRDefault="00431336" w:rsidP="00C944C5">
      <w:pPr>
        <w:pStyle w:val="Citaslargas"/>
      </w:pPr>
      <w:r w:rsidRPr="00FA3749">
        <w:t xml:space="preserve">A. Cargue y descargue de equipajes y carga de aeronaves de Avianca. </w:t>
      </w:r>
    </w:p>
    <w:p w14:paraId="0627E7D4" w14:textId="77777777" w:rsidR="00456EB4" w:rsidRPr="00FA3749" w:rsidRDefault="00456EB4" w:rsidP="00C944C5">
      <w:pPr>
        <w:pStyle w:val="Citaslargas"/>
      </w:pPr>
    </w:p>
    <w:p w14:paraId="7CF74F24" w14:textId="4A7589EC" w:rsidR="004B0479" w:rsidRDefault="00431336" w:rsidP="00C944C5">
      <w:pPr>
        <w:pStyle w:val="Citaslargas"/>
      </w:pPr>
      <w:r w:rsidRPr="00FA3749">
        <w:t>B. Atención a los Aviones de Avianca en plataforma con acoplamiento de equipos como planta, escaleras, diligencias, planchas, cuñas, conos</w:t>
      </w:r>
      <w:r w:rsidR="005101B7" w:rsidRPr="00FA3749">
        <w:t>.</w:t>
      </w:r>
      <w:r w:rsidRPr="00FA3749">
        <w:t xml:space="preserve"> </w:t>
      </w:r>
    </w:p>
    <w:p w14:paraId="1A39062B" w14:textId="77777777" w:rsidR="00456EB4" w:rsidRPr="00FA3749" w:rsidRDefault="00456EB4" w:rsidP="00C944C5">
      <w:pPr>
        <w:pStyle w:val="Citaslargas"/>
      </w:pPr>
    </w:p>
    <w:p w14:paraId="128D14BF" w14:textId="7EA61DB4" w:rsidR="00431336" w:rsidRPr="00FA3749" w:rsidRDefault="00431336" w:rsidP="00C944C5">
      <w:pPr>
        <w:pStyle w:val="Citaslargas"/>
      </w:pPr>
      <w:r w:rsidRPr="00FA3749">
        <w:t>C. Hombre guía y punta de ala atendiendo los aviones de la aerolínea A V/ANCA y sus empresa</w:t>
      </w:r>
      <w:r w:rsidR="00EF57C6" w:rsidRPr="00FA3749">
        <w:t>s</w:t>
      </w:r>
      <w:r w:rsidRPr="00FA3749">
        <w:t xml:space="preserve"> clientes como: como SA TENA, AEROGAL, TACA, IBERIA, CONVIASA, TAME, CUBANA, SEARCA, AEROLINEAS ARGENTINAS DEL TA, AEROMEXICO, INTERJET ETC, en el aeropuerto internacional El Dorado y Puente Aéreo cumpliendo tu</w:t>
      </w:r>
      <w:r w:rsidR="005101B7" w:rsidRPr="00FA3749">
        <w:t>rn</w:t>
      </w:r>
      <w:r w:rsidRPr="00FA3749">
        <w:t xml:space="preserve">os de 8 horas 45 minutos programados por el señor </w:t>
      </w:r>
      <w:r w:rsidR="005101B7" w:rsidRPr="00FA3749">
        <w:t>Á</w:t>
      </w:r>
      <w:r w:rsidRPr="00FA3749">
        <w:t>LVARO GUERRERO funcionario de AVIANCA.</w:t>
      </w:r>
    </w:p>
    <w:p w14:paraId="61B149A7" w14:textId="77777777" w:rsidR="00400E27" w:rsidRPr="00410E65" w:rsidRDefault="00400E27" w:rsidP="00C944C5">
      <w:pPr>
        <w:pStyle w:val="Citaslargas"/>
      </w:pPr>
    </w:p>
    <w:p w14:paraId="61849F06" w14:textId="6DD7A263" w:rsidR="00691BDD" w:rsidRPr="00456EB4" w:rsidRDefault="00691BDD" w:rsidP="00456EB4">
      <w:pPr>
        <w:pStyle w:val="Prrafonormal"/>
      </w:pPr>
      <w:r w:rsidRPr="00456EB4">
        <w:lastRenderedPageBreak/>
        <w:t xml:space="preserve">Manifestó </w:t>
      </w:r>
      <w:r w:rsidR="00D225F1" w:rsidRPr="00456EB4">
        <w:t>que recibía capacitaci</w:t>
      </w:r>
      <w:r w:rsidR="005101B7" w:rsidRPr="00456EB4">
        <w:t xml:space="preserve">ones </w:t>
      </w:r>
      <w:r w:rsidR="00D225F1" w:rsidRPr="00456EB4">
        <w:t xml:space="preserve">y adiestramiento </w:t>
      </w:r>
      <w:r w:rsidR="005D6C5D" w:rsidRPr="00456EB4">
        <w:t xml:space="preserve">por parte de </w:t>
      </w:r>
      <w:r w:rsidR="00D225F1" w:rsidRPr="00456EB4">
        <w:t xml:space="preserve">Avianca </w:t>
      </w:r>
      <w:r w:rsidR="005D6C5D" w:rsidRPr="00456EB4">
        <w:t xml:space="preserve">S. A., </w:t>
      </w:r>
      <w:r w:rsidR="00D225F1" w:rsidRPr="00456EB4">
        <w:t xml:space="preserve">las </w:t>
      </w:r>
      <w:r w:rsidR="005D6C5D" w:rsidRPr="00456EB4">
        <w:t xml:space="preserve">que </w:t>
      </w:r>
      <w:r w:rsidR="00D225F1" w:rsidRPr="00456EB4">
        <w:t>eran certificadas para poder atender las aeronaves</w:t>
      </w:r>
      <w:r w:rsidR="005D26BB" w:rsidRPr="00456EB4">
        <w:t xml:space="preserve"> (</w:t>
      </w:r>
      <w:r w:rsidR="00664E9C" w:rsidRPr="00456EB4">
        <w:t>«</w:t>
      </w:r>
      <w:r w:rsidR="005D6C5D" w:rsidRPr="00456EB4">
        <w:rPr>
          <w:i/>
          <w:iCs/>
        </w:rPr>
        <w:t xml:space="preserve">CONVIASA </w:t>
      </w:r>
      <w:r w:rsidR="005D26BB" w:rsidRPr="00456EB4">
        <w:rPr>
          <w:i/>
          <w:iCs/>
        </w:rPr>
        <w:t>sobre a</w:t>
      </w:r>
      <w:r w:rsidR="00FE7E3A" w:rsidRPr="00456EB4">
        <w:rPr>
          <w:i/>
          <w:iCs/>
        </w:rPr>
        <w:t>d</w:t>
      </w:r>
      <w:r w:rsidR="005D26BB" w:rsidRPr="00456EB4">
        <w:rPr>
          <w:i/>
          <w:iCs/>
        </w:rPr>
        <w:t>iestramiento</w:t>
      </w:r>
      <w:r w:rsidR="00664E9C" w:rsidRPr="00456EB4">
        <w:t>»</w:t>
      </w:r>
      <w:r w:rsidR="005D26BB" w:rsidRPr="00456EB4">
        <w:t>)</w:t>
      </w:r>
      <w:r w:rsidR="00F963C2" w:rsidRPr="00456EB4">
        <w:t xml:space="preserve">; </w:t>
      </w:r>
      <w:r w:rsidR="009022EA" w:rsidRPr="00456EB4">
        <w:t xml:space="preserve">que </w:t>
      </w:r>
      <w:r w:rsidR="005D26BB" w:rsidRPr="00456EB4">
        <w:t>cumplía los turnos programados por la aerolínea</w:t>
      </w:r>
      <w:r w:rsidR="00362751" w:rsidRPr="00456EB4">
        <w:t xml:space="preserve"> y se regía por el </w:t>
      </w:r>
      <w:r w:rsidR="00F963C2" w:rsidRPr="00456EB4">
        <w:t>M</w:t>
      </w:r>
      <w:r w:rsidR="00362751" w:rsidRPr="00456EB4">
        <w:t xml:space="preserve">anual de </w:t>
      </w:r>
      <w:r w:rsidR="00F963C2" w:rsidRPr="00456EB4">
        <w:t>O</w:t>
      </w:r>
      <w:r w:rsidR="00362751" w:rsidRPr="00456EB4">
        <w:t xml:space="preserve">peraciones </w:t>
      </w:r>
      <w:r w:rsidR="00F963C2" w:rsidRPr="00456EB4">
        <w:t>T</w:t>
      </w:r>
      <w:r w:rsidR="00362751" w:rsidRPr="00456EB4">
        <w:t xml:space="preserve">errestres de </w:t>
      </w:r>
      <w:r w:rsidR="00F963C2" w:rsidRPr="00456EB4">
        <w:t>A</w:t>
      </w:r>
      <w:r w:rsidR="00362751" w:rsidRPr="00456EB4">
        <w:t xml:space="preserve">vianca </w:t>
      </w:r>
      <w:r w:rsidR="00FE7E3A" w:rsidRPr="00456EB4">
        <w:t>C</w:t>
      </w:r>
      <w:r w:rsidR="00362751" w:rsidRPr="00456EB4">
        <w:t xml:space="preserve">apítulo 8 </w:t>
      </w:r>
      <w:r w:rsidR="00F963C2" w:rsidRPr="00456EB4">
        <w:t>G</w:t>
      </w:r>
      <w:r w:rsidR="00362751" w:rsidRPr="00456EB4">
        <w:t xml:space="preserve">estión de </w:t>
      </w:r>
      <w:r w:rsidR="00F963C2" w:rsidRPr="00456EB4">
        <w:t>T</w:t>
      </w:r>
      <w:r w:rsidR="00362751" w:rsidRPr="00456EB4">
        <w:t>ránsitos</w:t>
      </w:r>
      <w:r w:rsidR="00517B06" w:rsidRPr="00456EB4">
        <w:t xml:space="preserve">; y tenía una relación laboral vertical debido al grado de subordinación respecto a los funcionarios de </w:t>
      </w:r>
      <w:r w:rsidR="00FE7E3A" w:rsidRPr="00456EB4">
        <w:t>esa empresa.</w:t>
      </w:r>
    </w:p>
    <w:p w14:paraId="72279A66" w14:textId="77777777" w:rsidR="00691BDD" w:rsidRPr="00456EB4" w:rsidRDefault="00691BDD" w:rsidP="00456EB4">
      <w:pPr>
        <w:pStyle w:val="Prrafonormal"/>
      </w:pPr>
    </w:p>
    <w:p w14:paraId="2539FDE6" w14:textId="480FB6A6" w:rsidR="00400E27" w:rsidRPr="00456EB4" w:rsidRDefault="0083365B" w:rsidP="00456EB4">
      <w:pPr>
        <w:pStyle w:val="Prrafonormal"/>
      </w:pPr>
      <w:r w:rsidRPr="00456EB4">
        <w:t xml:space="preserve">Indicó que durante el primer año </w:t>
      </w:r>
      <w:r w:rsidR="00BF3EA1" w:rsidRPr="00456EB4">
        <w:t xml:space="preserve">ejerció </w:t>
      </w:r>
      <w:r w:rsidRPr="00456EB4">
        <w:t>funciones de cargue y descargue de aviones</w:t>
      </w:r>
      <w:r w:rsidR="00BF3EA1" w:rsidRPr="00456EB4">
        <w:t xml:space="preserve">, </w:t>
      </w:r>
      <w:r w:rsidRPr="00456EB4">
        <w:t>en espacios confinados</w:t>
      </w:r>
      <w:r w:rsidR="0052072E" w:rsidRPr="00456EB4">
        <w:t xml:space="preserve"> como las bodegas de la parte interna de </w:t>
      </w:r>
      <w:r w:rsidR="00BF3EA1" w:rsidRPr="00456EB4">
        <w:t>las aeronaves,</w:t>
      </w:r>
      <w:r w:rsidR="0052072E" w:rsidRPr="00456EB4">
        <w:t xml:space="preserve"> teniendo que adoptar posturas forzadas de rodillas</w:t>
      </w:r>
      <w:r w:rsidR="00BF3EA1" w:rsidRPr="00456EB4">
        <w:t>,</w:t>
      </w:r>
      <w:r w:rsidR="0052072E" w:rsidRPr="00456EB4">
        <w:t xml:space="preserve"> con movimientos repetitivos y sobrepeso, </w:t>
      </w:r>
      <w:r w:rsidR="00F97C57" w:rsidRPr="00456EB4">
        <w:t>manipulando equipaje y carga con peso superior a 23 kg</w:t>
      </w:r>
      <w:r w:rsidR="00EC363F" w:rsidRPr="00456EB4">
        <w:t xml:space="preserve">; realizaba su actividad bajo presión por </w:t>
      </w:r>
      <w:r w:rsidR="0006797E" w:rsidRPr="00456EB4">
        <w:t xml:space="preserve">el límite </w:t>
      </w:r>
      <w:r w:rsidR="00EC363F" w:rsidRPr="00456EB4">
        <w:t>de tiempo</w:t>
      </w:r>
      <w:r w:rsidR="0006797E" w:rsidRPr="00456EB4">
        <w:t>,</w:t>
      </w:r>
      <w:r w:rsidR="00EC363F" w:rsidRPr="00456EB4">
        <w:t xml:space="preserve"> según la operación de la aerolínea, debiendo manipular un promedio de 220 maletas por vuelo entre cargue y descargue</w:t>
      </w:r>
      <w:r w:rsidR="00100866" w:rsidRPr="00456EB4">
        <w:t xml:space="preserve">, </w:t>
      </w:r>
      <w:r w:rsidR="009172C2" w:rsidRPr="00456EB4">
        <w:t xml:space="preserve">y </w:t>
      </w:r>
      <w:r w:rsidR="00100866" w:rsidRPr="00456EB4">
        <w:t xml:space="preserve">diariamente </w:t>
      </w:r>
      <w:r w:rsidR="009172C2" w:rsidRPr="00456EB4">
        <w:t xml:space="preserve">tenía que </w:t>
      </w:r>
      <w:r w:rsidR="00100866" w:rsidRPr="00456EB4">
        <w:t xml:space="preserve">atender un promedio </w:t>
      </w:r>
      <w:r w:rsidR="00091E98" w:rsidRPr="00456EB4">
        <w:t xml:space="preserve">entre </w:t>
      </w:r>
      <w:r w:rsidR="009172C2" w:rsidRPr="00456EB4">
        <w:t xml:space="preserve">ocho </w:t>
      </w:r>
      <w:r w:rsidR="00091E98" w:rsidRPr="00456EB4">
        <w:t xml:space="preserve">y </w:t>
      </w:r>
      <w:r w:rsidR="009172C2" w:rsidRPr="00456EB4">
        <w:t xml:space="preserve"> once</w:t>
      </w:r>
      <w:r w:rsidR="00091E98" w:rsidRPr="00456EB4">
        <w:t xml:space="preserve"> vuelos</w:t>
      </w:r>
      <w:r w:rsidR="009172C2" w:rsidRPr="00456EB4">
        <w:t>.</w:t>
      </w:r>
    </w:p>
    <w:p w14:paraId="3B99BDF8" w14:textId="77777777" w:rsidR="00100866" w:rsidRPr="00456EB4" w:rsidRDefault="00100866" w:rsidP="00456EB4">
      <w:pPr>
        <w:pStyle w:val="Prrafonormal"/>
      </w:pPr>
    </w:p>
    <w:p w14:paraId="69A5321C" w14:textId="10EB4C83" w:rsidR="00FE3969" w:rsidRPr="00456EB4" w:rsidRDefault="009172C2" w:rsidP="00456EB4">
      <w:pPr>
        <w:pStyle w:val="Prrafonormal"/>
      </w:pPr>
      <w:r w:rsidRPr="00456EB4">
        <w:t>S</w:t>
      </w:r>
      <w:r w:rsidR="00100866" w:rsidRPr="00456EB4">
        <w:t>eñaló que también cumplía otras labores</w:t>
      </w:r>
      <w:r w:rsidR="001669E7" w:rsidRPr="00456EB4">
        <w:t xml:space="preserve"> en la rampa de alistamiento de equipos</w:t>
      </w:r>
      <w:r w:rsidR="00DD6D7D" w:rsidRPr="00456EB4">
        <w:t>, tales como:</w:t>
      </w:r>
      <w:r w:rsidR="001669E7" w:rsidRPr="00456EB4">
        <w:t xml:space="preserve"> </w:t>
      </w:r>
      <w:r w:rsidR="00664E9C" w:rsidRPr="00456EB4">
        <w:t>«</w:t>
      </w:r>
      <w:r w:rsidR="001669E7" w:rsidRPr="00456EB4">
        <w:rPr>
          <w:i/>
          <w:iCs/>
        </w:rPr>
        <w:t xml:space="preserve">diligencias </w:t>
      </w:r>
      <w:r w:rsidR="00161BE7" w:rsidRPr="00456EB4">
        <w:rPr>
          <w:i/>
          <w:iCs/>
        </w:rPr>
        <w:t>“</w:t>
      </w:r>
      <w:r w:rsidR="001669E7" w:rsidRPr="00456EB4">
        <w:rPr>
          <w:i/>
          <w:iCs/>
        </w:rPr>
        <w:t>carro</w:t>
      </w:r>
      <w:r w:rsidR="00161BE7" w:rsidRPr="00456EB4">
        <w:rPr>
          <w:i/>
          <w:iCs/>
        </w:rPr>
        <w:t>s</w:t>
      </w:r>
      <w:r w:rsidR="001669E7" w:rsidRPr="00456EB4">
        <w:rPr>
          <w:i/>
          <w:iCs/>
        </w:rPr>
        <w:t xml:space="preserve"> porta</w:t>
      </w:r>
      <w:r w:rsidR="00161BE7" w:rsidRPr="00456EB4">
        <w:rPr>
          <w:i/>
          <w:iCs/>
        </w:rPr>
        <w:t xml:space="preserve"> </w:t>
      </w:r>
      <w:r w:rsidR="001669E7" w:rsidRPr="00456EB4">
        <w:rPr>
          <w:i/>
          <w:iCs/>
        </w:rPr>
        <w:t>equipajes</w:t>
      </w:r>
      <w:r w:rsidR="00161BE7" w:rsidRPr="00456EB4">
        <w:rPr>
          <w:i/>
          <w:iCs/>
        </w:rPr>
        <w:t>”</w:t>
      </w:r>
      <w:r w:rsidR="001669E7" w:rsidRPr="00456EB4">
        <w:rPr>
          <w:i/>
          <w:iCs/>
        </w:rPr>
        <w:t xml:space="preserve"> con peso superior a 500 k</w:t>
      </w:r>
      <w:r w:rsidR="00161BE7" w:rsidRPr="00456EB4">
        <w:rPr>
          <w:i/>
          <w:iCs/>
        </w:rPr>
        <w:t xml:space="preserve">ilos </w:t>
      </w:r>
      <w:r w:rsidR="001669E7" w:rsidRPr="00456EB4">
        <w:rPr>
          <w:i/>
          <w:iCs/>
        </w:rPr>
        <w:t xml:space="preserve">vacíos, </w:t>
      </w:r>
      <w:r w:rsidR="00CE78D6" w:rsidRPr="00456EB4">
        <w:rPr>
          <w:i/>
          <w:iCs/>
        </w:rPr>
        <w:t xml:space="preserve">los cuales se halaban acercándolas físicamente a las bodegas de los aviones, luego colocar cuñas en ruedas del avión, rodamiento de escaleras a la puerta de </w:t>
      </w:r>
      <w:proofErr w:type="spellStart"/>
      <w:r w:rsidR="00CE78D6" w:rsidRPr="00456EB4">
        <w:rPr>
          <w:i/>
          <w:iCs/>
        </w:rPr>
        <w:t>desabordaje</w:t>
      </w:r>
      <w:proofErr w:type="spellEnd"/>
      <w:r w:rsidR="00CE78D6" w:rsidRPr="00456EB4">
        <w:rPr>
          <w:i/>
          <w:iCs/>
        </w:rPr>
        <w:t xml:space="preserve"> con un peso superior a 1000 kilos con apoyo de otra persona</w:t>
      </w:r>
      <w:r w:rsidR="00664E9C" w:rsidRPr="00456EB4">
        <w:t>»</w:t>
      </w:r>
      <w:r w:rsidR="006B5100" w:rsidRPr="00456EB4">
        <w:rPr>
          <w:i/>
          <w:iCs/>
        </w:rPr>
        <w:t xml:space="preserve">. </w:t>
      </w:r>
      <w:r w:rsidR="009022EA" w:rsidRPr="00456EB4">
        <w:t>Agregó que t</w:t>
      </w:r>
      <w:r w:rsidR="006B5100" w:rsidRPr="00456EB4">
        <w:t xml:space="preserve">ambién ejerció </w:t>
      </w:r>
      <w:r w:rsidR="00760500" w:rsidRPr="00456EB4">
        <w:t xml:space="preserve">en el área de Selección de Equipajes de Avianca S. A., </w:t>
      </w:r>
      <w:r w:rsidR="00091E98" w:rsidRPr="00456EB4">
        <w:t xml:space="preserve">clasificando </w:t>
      </w:r>
      <w:r w:rsidR="00760500" w:rsidRPr="00456EB4">
        <w:t xml:space="preserve">de acuerdo </w:t>
      </w:r>
      <w:r w:rsidR="00FE3969" w:rsidRPr="00456EB4">
        <w:t xml:space="preserve">con </w:t>
      </w:r>
      <w:r w:rsidR="00760500" w:rsidRPr="00456EB4">
        <w:t>cada vuelo</w:t>
      </w:r>
      <w:r w:rsidR="004D5F2C" w:rsidRPr="00456EB4">
        <w:t xml:space="preserve"> </w:t>
      </w:r>
      <w:r w:rsidR="00664E9C" w:rsidRPr="00456EB4">
        <w:t>(«</w:t>
      </w:r>
      <w:r w:rsidR="00FE3969" w:rsidRPr="00456EB4">
        <w:rPr>
          <w:i/>
          <w:iCs/>
        </w:rPr>
        <w:t xml:space="preserve">bajar las maletas </w:t>
      </w:r>
      <w:r w:rsidR="004D5F2C" w:rsidRPr="00456EB4">
        <w:rPr>
          <w:i/>
          <w:iCs/>
        </w:rPr>
        <w:t xml:space="preserve">de la banda transportadora con pesos que iban </w:t>
      </w:r>
      <w:r w:rsidR="004D5F2C" w:rsidRPr="00456EB4">
        <w:rPr>
          <w:i/>
          <w:iCs/>
        </w:rPr>
        <w:lastRenderedPageBreak/>
        <w:t xml:space="preserve">de 23 kg hasta 45 kg </w:t>
      </w:r>
      <w:r w:rsidR="00FE3969" w:rsidRPr="00456EB4">
        <w:rPr>
          <w:i/>
          <w:iCs/>
        </w:rPr>
        <w:t xml:space="preserve">y subirlos a </w:t>
      </w:r>
      <w:r w:rsidR="004D5F2C" w:rsidRPr="00456EB4">
        <w:rPr>
          <w:i/>
          <w:iCs/>
        </w:rPr>
        <w:t>las diligencias</w:t>
      </w:r>
      <w:r w:rsidR="00F5543F" w:rsidRPr="00456EB4">
        <w:rPr>
          <w:i/>
          <w:iCs/>
        </w:rPr>
        <w:t xml:space="preserve"> “carros transportadores”</w:t>
      </w:r>
      <w:r w:rsidR="00664E9C" w:rsidRPr="00456EB4">
        <w:t>»</w:t>
      </w:r>
      <w:r w:rsidR="00664E9C" w:rsidRPr="00456EB4">
        <w:rPr>
          <w:i/>
          <w:iCs/>
        </w:rPr>
        <w:t>)</w:t>
      </w:r>
      <w:r w:rsidR="00FE3969" w:rsidRPr="00456EB4">
        <w:t>.</w:t>
      </w:r>
    </w:p>
    <w:p w14:paraId="34B23D0E" w14:textId="77777777" w:rsidR="00FE3969" w:rsidRPr="00456EB4" w:rsidRDefault="00FE3969" w:rsidP="00456EB4">
      <w:pPr>
        <w:pStyle w:val="Prrafonormal"/>
      </w:pPr>
    </w:p>
    <w:p w14:paraId="43819EC0" w14:textId="242728DE" w:rsidR="0015610F" w:rsidRPr="00456EB4" w:rsidRDefault="003C0C73" w:rsidP="00456EB4">
      <w:pPr>
        <w:pStyle w:val="Prrafonormal"/>
      </w:pPr>
      <w:r w:rsidRPr="00456EB4">
        <w:t>Indicó que los carros pesan 500 kg vacíos y tienen una capacidad superior a 50 maletas</w:t>
      </w:r>
      <w:r w:rsidR="00D12ADA" w:rsidRPr="00456EB4">
        <w:t>, por lo que aumenta</w:t>
      </w:r>
      <w:r w:rsidR="00872907" w:rsidRPr="00456EB4">
        <w:t>n</w:t>
      </w:r>
      <w:r w:rsidR="00D12ADA" w:rsidRPr="00456EB4">
        <w:t xml:space="preserve"> su peso </w:t>
      </w:r>
      <w:r w:rsidR="00872907" w:rsidRPr="00456EB4">
        <w:t xml:space="preserve">a </w:t>
      </w:r>
      <w:r w:rsidR="00D12ADA" w:rsidRPr="00456EB4">
        <w:t xml:space="preserve">cerca de 1000 kg; </w:t>
      </w:r>
      <w:r w:rsidR="009022EA" w:rsidRPr="00456EB4">
        <w:t xml:space="preserve">que </w:t>
      </w:r>
      <w:r w:rsidR="00D12ADA" w:rsidRPr="00456EB4">
        <w:t xml:space="preserve">la labor consistía en </w:t>
      </w:r>
      <w:r w:rsidR="00872907" w:rsidRPr="00456EB4">
        <w:t>h</w:t>
      </w:r>
      <w:r w:rsidR="00D12ADA" w:rsidRPr="00456EB4">
        <w:t>alar de forma individual y colocar</w:t>
      </w:r>
      <w:r w:rsidR="00831F1A" w:rsidRPr="00456EB4">
        <w:t xml:space="preserve">los </w:t>
      </w:r>
      <w:r w:rsidR="00D12ADA" w:rsidRPr="00456EB4">
        <w:t>cerca de las bandas para seleccionar el equipaje</w:t>
      </w:r>
      <w:r w:rsidR="009118C3" w:rsidRPr="00456EB4">
        <w:t xml:space="preserve">, actividad que </w:t>
      </w:r>
      <w:r w:rsidR="00B5128D" w:rsidRPr="00456EB4">
        <w:t>ejecuta</w:t>
      </w:r>
      <w:r w:rsidR="009118C3" w:rsidRPr="00456EB4">
        <w:t>ba</w:t>
      </w:r>
      <w:r w:rsidR="00B5128D" w:rsidRPr="00456EB4">
        <w:t xml:space="preserve"> en una jornada de </w:t>
      </w:r>
      <w:r w:rsidR="009118C3" w:rsidRPr="00456EB4">
        <w:t xml:space="preserve">ocho </w:t>
      </w:r>
      <w:r w:rsidR="00B5128D" w:rsidRPr="00456EB4">
        <w:t>horas</w:t>
      </w:r>
      <w:r w:rsidR="00A31EF0" w:rsidRPr="00456EB4">
        <w:t xml:space="preserve"> y para </w:t>
      </w:r>
      <w:r w:rsidR="009118C3" w:rsidRPr="00456EB4">
        <w:t xml:space="preserve">ocho o nueve </w:t>
      </w:r>
      <w:r w:rsidR="00A162CF" w:rsidRPr="00456EB4">
        <w:t>vuelos diarios</w:t>
      </w:r>
      <w:r w:rsidR="009118C3" w:rsidRPr="00456EB4">
        <w:t>,</w:t>
      </w:r>
      <w:r w:rsidR="00A162CF" w:rsidRPr="00456EB4">
        <w:t xml:space="preserve"> con un promedio entre 90 y 220 maletas</w:t>
      </w:r>
      <w:r w:rsidR="0015610F" w:rsidRPr="00456EB4">
        <w:t xml:space="preserve"> y</w:t>
      </w:r>
      <w:r w:rsidR="009118C3" w:rsidRPr="00456EB4">
        <w:t>,</w:t>
      </w:r>
      <w:r w:rsidR="0015610F" w:rsidRPr="00456EB4">
        <w:t xml:space="preserve"> además, debía apoyar la </w:t>
      </w:r>
      <w:r w:rsidR="009118C3" w:rsidRPr="00456EB4">
        <w:t>s</w:t>
      </w:r>
      <w:r w:rsidR="0015610F" w:rsidRPr="00456EB4">
        <w:t>elección de otros por ausencia de personal.</w:t>
      </w:r>
    </w:p>
    <w:p w14:paraId="3B8680AF" w14:textId="77777777" w:rsidR="0015610F" w:rsidRPr="00456EB4" w:rsidRDefault="0015610F" w:rsidP="00456EB4">
      <w:pPr>
        <w:pStyle w:val="Prrafonormal"/>
      </w:pPr>
    </w:p>
    <w:p w14:paraId="09EA42DE" w14:textId="7CF6C855" w:rsidR="00092D9C" w:rsidRPr="00456EB4" w:rsidRDefault="003C5274" w:rsidP="00456EB4">
      <w:pPr>
        <w:pStyle w:val="Prrafonormal"/>
      </w:pPr>
      <w:r w:rsidRPr="00456EB4">
        <w:t xml:space="preserve">Reseñó que el 28 de agosto de 2012, ante un accidente de trabajo que afectó su codo derecho, recibió recomendaciones médicas de restricción en el manejo de cargas superiores a 6 kg, principalmente en ese brazo, </w:t>
      </w:r>
      <w:r w:rsidR="00C55077" w:rsidRPr="00456EB4">
        <w:t xml:space="preserve">documento </w:t>
      </w:r>
      <w:r w:rsidRPr="00456EB4">
        <w:t>que fue entregad</w:t>
      </w:r>
      <w:r w:rsidR="00C55077" w:rsidRPr="00456EB4">
        <w:t>o</w:t>
      </w:r>
      <w:r w:rsidRPr="00456EB4">
        <w:t xml:space="preserve"> al señor Álvaro Armando Guerrero Veintimilla, analista de turnos de aeropuertos, el 3 de septiembre de ese año; </w:t>
      </w:r>
      <w:r w:rsidR="00C55077" w:rsidRPr="00456EB4">
        <w:t>y q</w:t>
      </w:r>
      <w:r w:rsidRPr="00456EB4">
        <w:t xml:space="preserve">ue el 12 de diciembre </w:t>
      </w:r>
      <w:r w:rsidR="00C55077" w:rsidRPr="00456EB4">
        <w:t>siguiente</w:t>
      </w:r>
      <w:r w:rsidRPr="00456EB4">
        <w:t xml:space="preserve">, </w:t>
      </w:r>
      <w:r w:rsidR="00664E9C" w:rsidRPr="00456EB4">
        <w:t>S</w:t>
      </w:r>
      <w:r w:rsidRPr="00456EB4">
        <w:t xml:space="preserve">alud </w:t>
      </w:r>
      <w:r w:rsidR="00664E9C" w:rsidRPr="00456EB4">
        <w:t>O</w:t>
      </w:r>
      <w:r w:rsidRPr="00456EB4">
        <w:t xml:space="preserve">cupacional de Avianca </w:t>
      </w:r>
      <w:r w:rsidR="002D23B3" w:rsidRPr="00456EB4">
        <w:t xml:space="preserve">S. A. </w:t>
      </w:r>
      <w:r w:rsidRPr="00456EB4">
        <w:t xml:space="preserve">le ordenó asistir a la EPS </w:t>
      </w:r>
      <w:r w:rsidR="002D23B3" w:rsidRPr="00456EB4">
        <w:t>S</w:t>
      </w:r>
      <w:r w:rsidRPr="00456EB4">
        <w:t xml:space="preserve">ura </w:t>
      </w:r>
      <w:r w:rsidR="00A54EBA" w:rsidRPr="00456EB4">
        <w:t>«</w:t>
      </w:r>
      <w:r w:rsidRPr="00456EB4">
        <w:rPr>
          <w:i/>
          <w:iCs/>
        </w:rPr>
        <w:t>por presentar alteraciones en su salud no compatibles para desempeñar su labor</w:t>
      </w:r>
      <w:r w:rsidR="00A54EBA" w:rsidRPr="009E5892">
        <w:t>»</w:t>
      </w:r>
      <w:r w:rsidRPr="00456EB4">
        <w:t>.</w:t>
      </w:r>
    </w:p>
    <w:p w14:paraId="4A41C482" w14:textId="77777777" w:rsidR="00092D9C" w:rsidRPr="00456EB4" w:rsidRDefault="00092D9C" w:rsidP="00456EB4">
      <w:pPr>
        <w:pStyle w:val="Prrafonormal"/>
      </w:pPr>
    </w:p>
    <w:p w14:paraId="6480D68E" w14:textId="40C5A5DC" w:rsidR="00737140" w:rsidRPr="00456EB4" w:rsidRDefault="003504AD" w:rsidP="00456EB4">
      <w:pPr>
        <w:pStyle w:val="Prrafonormal"/>
      </w:pPr>
      <w:r w:rsidRPr="00456EB4">
        <w:t xml:space="preserve">Expuso que también ejerció en el área de </w:t>
      </w:r>
      <w:r w:rsidR="00510CAB" w:rsidRPr="00456EB4">
        <w:t>Imagen</w:t>
      </w:r>
      <w:r w:rsidRPr="00456EB4">
        <w:t xml:space="preserve"> y </w:t>
      </w:r>
      <w:r w:rsidR="00510CAB" w:rsidRPr="00456EB4">
        <w:t>P</w:t>
      </w:r>
      <w:r w:rsidRPr="00456EB4">
        <w:t xml:space="preserve">resentación de Avianca, </w:t>
      </w:r>
      <w:r w:rsidR="00510CAB" w:rsidRPr="00456EB4">
        <w:t xml:space="preserve">realizando lavado </w:t>
      </w:r>
      <w:r w:rsidR="00C43F18" w:rsidRPr="00456EB4">
        <w:t xml:space="preserve">de </w:t>
      </w:r>
      <w:r w:rsidRPr="00456EB4">
        <w:t>aviones</w:t>
      </w:r>
      <w:r w:rsidR="00510CAB" w:rsidRPr="00456EB4">
        <w:t>,</w:t>
      </w:r>
      <w:r w:rsidR="002805C5" w:rsidRPr="00456EB4">
        <w:t xml:space="preserve"> cruzado de cinturones</w:t>
      </w:r>
      <w:r w:rsidR="00510CAB" w:rsidRPr="00456EB4">
        <w:t>,</w:t>
      </w:r>
      <w:r w:rsidR="002805C5" w:rsidRPr="00456EB4">
        <w:t xml:space="preserve"> aseo interno</w:t>
      </w:r>
      <w:r w:rsidR="00510CAB" w:rsidRPr="00456EB4">
        <w:t>,</w:t>
      </w:r>
      <w:r w:rsidR="002805C5" w:rsidRPr="00456EB4">
        <w:t xml:space="preserve"> limpieza de baños</w:t>
      </w:r>
      <w:r w:rsidR="006E38CC" w:rsidRPr="00456EB4">
        <w:t xml:space="preserve"> y</w:t>
      </w:r>
      <w:r w:rsidR="006E38CC" w:rsidRPr="00456EB4">
        <w:rPr>
          <w:i/>
          <w:iCs/>
        </w:rPr>
        <w:t xml:space="preserve"> </w:t>
      </w:r>
      <w:r w:rsidR="00D23B3F" w:rsidRPr="00456EB4">
        <w:t>«</w:t>
      </w:r>
      <w:r w:rsidR="006E38CC" w:rsidRPr="00456EB4">
        <w:rPr>
          <w:i/>
          <w:iCs/>
        </w:rPr>
        <w:t xml:space="preserve">gales, </w:t>
      </w:r>
      <w:r w:rsidR="002805C5" w:rsidRPr="00456EB4">
        <w:rPr>
          <w:i/>
          <w:iCs/>
        </w:rPr>
        <w:t>y espirado</w:t>
      </w:r>
      <w:r w:rsidR="00D23B3F" w:rsidRPr="00456EB4">
        <w:t>»</w:t>
      </w:r>
      <w:r w:rsidR="00234382" w:rsidRPr="00456EB4">
        <w:t>,</w:t>
      </w:r>
      <w:r w:rsidR="002805C5" w:rsidRPr="00456EB4">
        <w:t xml:space="preserve"> entre otras</w:t>
      </w:r>
      <w:r w:rsidR="00234382" w:rsidRPr="00456EB4">
        <w:t xml:space="preserve">; </w:t>
      </w:r>
      <w:r w:rsidR="002805C5" w:rsidRPr="00456EB4">
        <w:t>que</w:t>
      </w:r>
      <w:r w:rsidR="00C43F18" w:rsidRPr="00456EB4">
        <w:t>,</w:t>
      </w:r>
      <w:r w:rsidR="002805C5" w:rsidRPr="00456EB4">
        <w:t xml:space="preserve"> </w:t>
      </w:r>
      <w:r w:rsidR="00234382" w:rsidRPr="00456EB4">
        <w:t xml:space="preserve">igualmente, prestó servicios en la zona </w:t>
      </w:r>
      <w:r w:rsidR="002805C5" w:rsidRPr="00456EB4">
        <w:t xml:space="preserve">de </w:t>
      </w:r>
      <w:r w:rsidR="00371B75" w:rsidRPr="00456EB4">
        <w:t>t</w:t>
      </w:r>
      <w:r w:rsidR="002805C5" w:rsidRPr="00456EB4">
        <w:t>ractores de Avianca</w:t>
      </w:r>
      <w:r w:rsidR="00234382" w:rsidRPr="00456EB4">
        <w:t xml:space="preserve">, </w:t>
      </w:r>
      <w:r w:rsidR="004A1B39" w:rsidRPr="00456EB4">
        <w:t xml:space="preserve">conduciendo </w:t>
      </w:r>
      <w:r w:rsidR="00234382" w:rsidRPr="00456EB4">
        <w:t>e</w:t>
      </w:r>
      <w:r w:rsidR="00D92F7E" w:rsidRPr="00456EB4">
        <w:t xml:space="preserve">sa clase de equipos, los que tienen </w:t>
      </w:r>
      <w:r w:rsidR="00062A1C" w:rsidRPr="00456EB4">
        <w:t xml:space="preserve">alta </w:t>
      </w:r>
      <w:r w:rsidR="00D92F7E" w:rsidRPr="00456EB4">
        <w:t>vibración e impacto por no tener amortiguación</w:t>
      </w:r>
      <w:r w:rsidR="00A72434" w:rsidRPr="00456EB4">
        <w:t xml:space="preserve"> y producen un alto grado de ruido y </w:t>
      </w:r>
      <w:r w:rsidR="003D1E9E" w:rsidRPr="00456EB4">
        <w:lastRenderedPageBreak/>
        <w:t xml:space="preserve">contaminación </w:t>
      </w:r>
      <w:r w:rsidR="00A72434" w:rsidRPr="00456EB4">
        <w:t>ambiental</w:t>
      </w:r>
      <w:r w:rsidR="003D1E9E" w:rsidRPr="00456EB4">
        <w:t xml:space="preserve"> (humo)</w:t>
      </w:r>
      <w:r w:rsidR="00A72434" w:rsidRPr="00456EB4">
        <w:t xml:space="preserve">; </w:t>
      </w:r>
      <w:r w:rsidR="009022EA" w:rsidRPr="00456EB4">
        <w:t xml:space="preserve">que </w:t>
      </w:r>
      <w:r w:rsidR="00E709D9" w:rsidRPr="00456EB4">
        <w:t>los reportes por mal estado de funcionamiento de esos equipos los hacía a Se</w:t>
      </w:r>
      <w:r w:rsidR="00B45BF1" w:rsidRPr="00456EB4">
        <w:t>guridad Operacional de Avianca y a la Gerencia de Equipos</w:t>
      </w:r>
      <w:r w:rsidR="00E93437" w:rsidRPr="00456EB4">
        <w:t>;</w:t>
      </w:r>
      <w:r w:rsidR="00C50CC6" w:rsidRPr="00456EB4">
        <w:t xml:space="preserve"> qu</w:t>
      </w:r>
      <w:r w:rsidR="00D23B3F" w:rsidRPr="00456EB4">
        <w:t>e, además,</w:t>
      </w:r>
      <w:r w:rsidR="00E93437" w:rsidRPr="00456EB4">
        <w:t xml:space="preserve"> </w:t>
      </w:r>
      <w:r w:rsidR="00671024" w:rsidRPr="00456EB4">
        <w:t xml:space="preserve">debía realizar el </w:t>
      </w:r>
      <w:r w:rsidR="007C75F7" w:rsidRPr="00456EB4">
        <w:t>alistamiento de los equipos para utiliza</w:t>
      </w:r>
      <w:r w:rsidR="00671024" w:rsidRPr="00456EB4">
        <w:t xml:space="preserve">rlos </w:t>
      </w:r>
      <w:r w:rsidR="007C75F7" w:rsidRPr="00456EB4">
        <w:t>en la atención de cada vuelo</w:t>
      </w:r>
      <w:r w:rsidR="00C53A6A" w:rsidRPr="00456EB4">
        <w:t>, labor para la que no tenía apoyo de otr</w:t>
      </w:r>
      <w:r w:rsidR="009D69F7" w:rsidRPr="00456EB4">
        <w:t>o</w:t>
      </w:r>
      <w:r w:rsidR="00C53A6A" w:rsidRPr="00456EB4">
        <w:t xml:space="preserve"> auxiliar, lo que le generaba un sobre esfuerzo físico y laboral, especialmente</w:t>
      </w:r>
      <w:r w:rsidR="00FD2AB1" w:rsidRPr="00456EB4">
        <w:t>,</w:t>
      </w:r>
      <w:r w:rsidR="00C53A6A" w:rsidRPr="00456EB4">
        <w:t xml:space="preserve"> por la limitación de tiempo</w:t>
      </w:r>
      <w:r w:rsidR="00737140" w:rsidRPr="00456EB4">
        <w:t>.</w:t>
      </w:r>
    </w:p>
    <w:p w14:paraId="3B804863" w14:textId="77777777" w:rsidR="00737140" w:rsidRPr="00456EB4" w:rsidRDefault="00737140" w:rsidP="00456EB4">
      <w:pPr>
        <w:pStyle w:val="Prrafonormal"/>
      </w:pPr>
    </w:p>
    <w:p w14:paraId="017C66BF" w14:textId="60A5553F" w:rsidR="00872907" w:rsidRPr="00456EB4" w:rsidRDefault="00737140" w:rsidP="00456EB4">
      <w:pPr>
        <w:pStyle w:val="Prrafonormal"/>
      </w:pPr>
      <w:r w:rsidRPr="00456EB4">
        <w:t>Argumentó que sufrió un accidente laboral el 14 de enero de 2014</w:t>
      </w:r>
      <w:r w:rsidR="00343F97" w:rsidRPr="00456EB4">
        <w:t xml:space="preserve">, </w:t>
      </w:r>
      <w:r w:rsidR="00F3534C" w:rsidRPr="00456EB4">
        <w:t xml:space="preserve">reintegrándose a </w:t>
      </w:r>
      <w:r w:rsidR="00C06FDC" w:rsidRPr="00456EB4">
        <w:t xml:space="preserve">sus actividades </w:t>
      </w:r>
      <w:r w:rsidR="00922CE5" w:rsidRPr="00456EB4">
        <w:t xml:space="preserve">el 4 de abril de ese </w:t>
      </w:r>
      <w:r w:rsidR="009022EA" w:rsidRPr="00456EB4">
        <w:t xml:space="preserve">mismo </w:t>
      </w:r>
      <w:r w:rsidR="00922CE5" w:rsidRPr="00456EB4">
        <w:t>año</w:t>
      </w:r>
      <w:r w:rsidR="009022EA" w:rsidRPr="00456EB4">
        <w:t>,</w:t>
      </w:r>
      <w:r w:rsidR="002F53DC" w:rsidRPr="00456EB4">
        <w:t xml:space="preserve"> con</w:t>
      </w:r>
      <w:r w:rsidR="00922CE5" w:rsidRPr="00456EB4">
        <w:t xml:space="preserve"> recomendaciones médicas</w:t>
      </w:r>
      <w:r w:rsidR="00FB359B" w:rsidRPr="00456EB4">
        <w:t xml:space="preserve">, por lo que fue reubicado </w:t>
      </w:r>
      <w:r w:rsidR="00444742" w:rsidRPr="00456EB4">
        <w:t xml:space="preserve">por Avianca S. A. </w:t>
      </w:r>
      <w:r w:rsidR="00922CE5" w:rsidRPr="00456EB4">
        <w:t xml:space="preserve">en el área de </w:t>
      </w:r>
      <w:r w:rsidR="00FB359B" w:rsidRPr="00456EB4">
        <w:t>M</w:t>
      </w:r>
      <w:r w:rsidR="00922CE5" w:rsidRPr="00456EB4">
        <w:t>óviles</w:t>
      </w:r>
      <w:r w:rsidR="006B5615" w:rsidRPr="00456EB4">
        <w:t xml:space="preserve"> (</w:t>
      </w:r>
      <w:r w:rsidR="00FA5B28" w:rsidRPr="00456EB4">
        <w:t xml:space="preserve">conducción de </w:t>
      </w:r>
      <w:r w:rsidR="006B5615" w:rsidRPr="00456EB4">
        <w:t xml:space="preserve">bus), </w:t>
      </w:r>
      <w:r w:rsidR="00FA5B28" w:rsidRPr="00456EB4">
        <w:t>en donde prestó servicios hasta el 15 de septiembre de 20</w:t>
      </w:r>
      <w:r w:rsidR="006B5615" w:rsidRPr="00456EB4">
        <w:t>1</w:t>
      </w:r>
      <w:r w:rsidR="00FA5B28" w:rsidRPr="00456EB4">
        <w:t>7</w:t>
      </w:r>
      <w:r w:rsidR="00B544F9" w:rsidRPr="00456EB4">
        <w:t xml:space="preserve">; </w:t>
      </w:r>
      <w:r w:rsidR="00155AA3" w:rsidRPr="00456EB4">
        <w:t xml:space="preserve">que por solicitud de </w:t>
      </w:r>
      <w:r w:rsidR="004E4E47" w:rsidRPr="00456EB4">
        <w:t>la aerolínea</w:t>
      </w:r>
      <w:r w:rsidR="002830E4" w:rsidRPr="00456EB4">
        <w:t>,</w:t>
      </w:r>
      <w:r w:rsidR="00EB4B1A" w:rsidRPr="00456EB4">
        <w:t xml:space="preserve"> </w:t>
      </w:r>
      <w:proofErr w:type="spellStart"/>
      <w:r w:rsidR="00EB4B1A" w:rsidRPr="00456EB4">
        <w:t>Serv</w:t>
      </w:r>
      <w:r w:rsidR="000727B4" w:rsidRPr="00456EB4">
        <w:t>icopa</w:t>
      </w:r>
      <w:r w:rsidR="007759A1" w:rsidRPr="00456EB4">
        <w:t>va</w:t>
      </w:r>
      <w:proofErr w:type="spellEnd"/>
      <w:r w:rsidR="000727B4" w:rsidRPr="00456EB4">
        <w:t xml:space="preserve"> </w:t>
      </w:r>
      <w:r w:rsidR="00967268" w:rsidRPr="00456EB4">
        <w:t xml:space="preserve">lo retiró de la operación terrestre bajo notificación de </w:t>
      </w:r>
      <w:r w:rsidR="002830E4" w:rsidRPr="00456EB4">
        <w:t>«</w:t>
      </w:r>
      <w:r w:rsidR="00967268" w:rsidRPr="00456EB4">
        <w:rPr>
          <w:i/>
          <w:iCs/>
        </w:rPr>
        <w:t>suspensión transitoria de la asignación de la prestación del servicio</w:t>
      </w:r>
      <w:r w:rsidR="00367C8C" w:rsidRPr="001A3DE3">
        <w:t>»</w:t>
      </w:r>
      <w:r w:rsidR="00967268" w:rsidRPr="00456EB4">
        <w:t xml:space="preserve">; </w:t>
      </w:r>
      <w:r w:rsidR="00E5702C" w:rsidRPr="00456EB4">
        <w:t xml:space="preserve">y </w:t>
      </w:r>
      <w:r w:rsidR="009022EA" w:rsidRPr="00456EB4">
        <w:t xml:space="preserve">que, </w:t>
      </w:r>
      <w:proofErr w:type="spellStart"/>
      <w:r w:rsidR="00925E62" w:rsidRPr="00456EB4">
        <w:t>Opa</w:t>
      </w:r>
      <w:r w:rsidR="002830E4" w:rsidRPr="00456EB4">
        <w:t>í</w:t>
      </w:r>
      <w:r w:rsidR="00925E62" w:rsidRPr="00456EB4">
        <w:t>n</w:t>
      </w:r>
      <w:proofErr w:type="spellEnd"/>
      <w:r w:rsidR="00925E62" w:rsidRPr="00456EB4">
        <w:t>,</w:t>
      </w:r>
      <w:r w:rsidR="009022EA" w:rsidRPr="00456EB4">
        <w:t xml:space="preserve"> fi</w:t>
      </w:r>
      <w:r w:rsidR="00967268" w:rsidRPr="00456EB4">
        <w:t xml:space="preserve">rma que administra el </w:t>
      </w:r>
      <w:r w:rsidR="00925E62" w:rsidRPr="00456EB4">
        <w:t>A</w:t>
      </w:r>
      <w:r w:rsidR="00967268" w:rsidRPr="00456EB4">
        <w:t>eropuerto</w:t>
      </w:r>
      <w:r w:rsidR="002E3652" w:rsidRPr="00456EB4">
        <w:t>, certific</w:t>
      </w:r>
      <w:r w:rsidR="001136A5" w:rsidRPr="00456EB4">
        <w:t>ó</w:t>
      </w:r>
      <w:r w:rsidR="002E3652" w:rsidRPr="00456EB4">
        <w:t xml:space="preserve"> que la aerolínea dio la orden de suspender los carnet</w:t>
      </w:r>
      <w:r w:rsidR="001136A5" w:rsidRPr="00456EB4">
        <w:t>s</w:t>
      </w:r>
      <w:r w:rsidR="002E3652" w:rsidRPr="00456EB4">
        <w:t xml:space="preserve"> de ingreso</w:t>
      </w:r>
      <w:r w:rsidR="001136A5" w:rsidRPr="00456EB4">
        <w:t>, de</w:t>
      </w:r>
      <w:r w:rsidR="001F6519" w:rsidRPr="00456EB4">
        <w:t xml:space="preserve">cisión que le fue notificada </w:t>
      </w:r>
      <w:r w:rsidR="0098241F" w:rsidRPr="00456EB4">
        <w:t>por</w:t>
      </w:r>
      <w:r w:rsidR="001F6519" w:rsidRPr="00456EB4">
        <w:t xml:space="preserve"> correo electrónico suscrito por Diego Amaya, </w:t>
      </w:r>
      <w:r w:rsidR="00EB4B1A" w:rsidRPr="00456EB4">
        <w:t>coordinador administrativo de la C</w:t>
      </w:r>
      <w:r w:rsidR="0098241F" w:rsidRPr="00456EB4">
        <w:t>TA.</w:t>
      </w:r>
    </w:p>
    <w:p w14:paraId="2CEA9E59" w14:textId="77777777" w:rsidR="0098241F" w:rsidRPr="00456EB4" w:rsidRDefault="0098241F" w:rsidP="00456EB4">
      <w:pPr>
        <w:pStyle w:val="Prrafonormal"/>
      </w:pPr>
    </w:p>
    <w:p w14:paraId="3031AE96" w14:textId="7FE5E67C" w:rsidR="0098241F" w:rsidRPr="00456EB4" w:rsidRDefault="00133566" w:rsidP="00456EB4">
      <w:pPr>
        <w:pStyle w:val="Prrafonormal"/>
      </w:pPr>
      <w:r w:rsidRPr="00456EB4">
        <w:t>Relató que el 27 de noviembre de 2017</w:t>
      </w:r>
      <w:r w:rsidR="00E5702C" w:rsidRPr="00456EB4">
        <w:t>,</w:t>
      </w:r>
      <w:r w:rsidRPr="00456EB4">
        <w:t xml:space="preserve"> recibió la </w:t>
      </w:r>
      <w:r w:rsidR="00AA6ACC" w:rsidRPr="00456EB4">
        <w:t>R</w:t>
      </w:r>
      <w:r w:rsidRPr="00456EB4">
        <w:t>esolución 947</w:t>
      </w:r>
      <w:r w:rsidR="00AA6ACC" w:rsidRPr="00456EB4">
        <w:t xml:space="preserve">, </w:t>
      </w:r>
      <w:r w:rsidRPr="00456EB4">
        <w:t xml:space="preserve">mediante la cual </w:t>
      </w:r>
      <w:r w:rsidR="00AA6ACC" w:rsidRPr="00456EB4">
        <w:t xml:space="preserve">fue </w:t>
      </w:r>
      <w:r w:rsidRPr="00456EB4">
        <w:t>retira</w:t>
      </w:r>
      <w:r w:rsidR="00AA6ACC" w:rsidRPr="00456EB4">
        <w:t>do</w:t>
      </w:r>
      <w:r w:rsidRPr="00456EB4">
        <w:t xml:space="preserve"> sin justa causa</w:t>
      </w:r>
      <w:r w:rsidR="00A46DF1" w:rsidRPr="00456EB4">
        <w:t>, data para la cual estaba incapacitado</w:t>
      </w:r>
      <w:r w:rsidR="001447C2" w:rsidRPr="00456EB4">
        <w:t>,</w:t>
      </w:r>
      <w:r w:rsidR="00A46DF1" w:rsidRPr="00456EB4">
        <w:t xml:space="preserve"> </w:t>
      </w:r>
      <w:r w:rsidR="00A46DF1" w:rsidRPr="00456EB4">
        <w:rPr>
          <w:i/>
          <w:iCs/>
        </w:rPr>
        <w:t xml:space="preserve">con </w:t>
      </w:r>
      <w:r w:rsidR="00E5702C" w:rsidRPr="001A3DE3">
        <w:t>«</w:t>
      </w:r>
      <w:r w:rsidR="00A46DF1" w:rsidRPr="00456EB4">
        <w:rPr>
          <w:i/>
          <w:iCs/>
        </w:rPr>
        <w:t xml:space="preserve">recomendaciones </w:t>
      </w:r>
      <w:r w:rsidR="009F4F8D" w:rsidRPr="00456EB4">
        <w:rPr>
          <w:i/>
          <w:iCs/>
        </w:rPr>
        <w:t xml:space="preserve">del </w:t>
      </w:r>
      <w:r w:rsidR="00A46DF1" w:rsidRPr="00456EB4">
        <w:rPr>
          <w:i/>
          <w:iCs/>
        </w:rPr>
        <w:t>médico</w:t>
      </w:r>
      <w:r w:rsidR="009F4F8D" w:rsidRPr="00456EB4">
        <w:rPr>
          <w:i/>
          <w:iCs/>
        </w:rPr>
        <w:t xml:space="preserve"> </w:t>
      </w:r>
      <w:r w:rsidR="00A80112" w:rsidRPr="00456EB4">
        <w:rPr>
          <w:i/>
          <w:iCs/>
        </w:rPr>
        <w:t>t</w:t>
      </w:r>
      <w:r w:rsidR="00A46DF1" w:rsidRPr="00456EB4">
        <w:rPr>
          <w:i/>
          <w:iCs/>
        </w:rPr>
        <w:t>ratante</w:t>
      </w:r>
      <w:r w:rsidR="00A80112" w:rsidRPr="00456EB4">
        <w:rPr>
          <w:i/>
          <w:iCs/>
        </w:rPr>
        <w:t>,</w:t>
      </w:r>
      <w:r w:rsidR="00A46DF1" w:rsidRPr="00456EB4">
        <w:rPr>
          <w:i/>
          <w:iCs/>
        </w:rPr>
        <w:t xml:space="preserve"> con enfermedades de columna en estudio</w:t>
      </w:r>
      <w:r w:rsidR="00E5702C" w:rsidRPr="001A3DE3">
        <w:t>»</w:t>
      </w:r>
      <w:r w:rsidR="00A46DF1" w:rsidRPr="00456EB4">
        <w:t xml:space="preserve">; que la </w:t>
      </w:r>
      <w:r w:rsidR="00D77C5C" w:rsidRPr="00456EB4">
        <w:t xml:space="preserve">discopatía </w:t>
      </w:r>
      <w:r w:rsidR="005C749F" w:rsidRPr="00456EB4">
        <w:t xml:space="preserve">ya había sido </w:t>
      </w:r>
      <w:r w:rsidR="00E5702C" w:rsidRPr="00456EB4">
        <w:t xml:space="preserve">evaluada para </w:t>
      </w:r>
      <w:r w:rsidR="00A46DF1" w:rsidRPr="00456EB4">
        <w:t>esa fecha por la Junta</w:t>
      </w:r>
      <w:r w:rsidR="0089109C" w:rsidRPr="00456EB4">
        <w:t xml:space="preserve"> </w:t>
      </w:r>
      <w:r w:rsidR="005C749F" w:rsidRPr="00456EB4">
        <w:t>Regional de C</w:t>
      </w:r>
      <w:r w:rsidR="0089109C" w:rsidRPr="00456EB4">
        <w:t xml:space="preserve">alificación de Bogotá como enfermedad laboral, por lo que su despido </w:t>
      </w:r>
      <w:r w:rsidR="007415FD" w:rsidRPr="00456EB4">
        <w:t xml:space="preserve">violó </w:t>
      </w:r>
      <w:r w:rsidR="007415FD" w:rsidRPr="00456EB4">
        <w:lastRenderedPageBreak/>
        <w:t xml:space="preserve">la </w:t>
      </w:r>
      <w:r w:rsidR="0089109C" w:rsidRPr="00456EB4">
        <w:t>estabilidad reforzada</w:t>
      </w:r>
      <w:r w:rsidR="007415FD" w:rsidRPr="00456EB4">
        <w:t>, y q</w:t>
      </w:r>
      <w:r w:rsidR="0089109C" w:rsidRPr="00456EB4">
        <w:t xml:space="preserve">ue ni </w:t>
      </w:r>
      <w:r w:rsidR="00A52D11" w:rsidRPr="00456EB4">
        <w:t xml:space="preserve">Avianca S. A. ni </w:t>
      </w:r>
      <w:proofErr w:type="spellStart"/>
      <w:r w:rsidR="00A52D11" w:rsidRPr="00456EB4">
        <w:t>Servicopava</w:t>
      </w:r>
      <w:proofErr w:type="spellEnd"/>
      <w:r w:rsidR="00A52D11" w:rsidRPr="00456EB4">
        <w:t xml:space="preserve"> solicitaron </w:t>
      </w:r>
      <w:r w:rsidR="0089109C" w:rsidRPr="00456EB4">
        <w:t xml:space="preserve">autorización al </w:t>
      </w:r>
      <w:r w:rsidR="00A52D11" w:rsidRPr="00456EB4">
        <w:t>M</w:t>
      </w:r>
      <w:r w:rsidR="0089109C" w:rsidRPr="00456EB4">
        <w:t xml:space="preserve">inisterio del </w:t>
      </w:r>
      <w:r w:rsidR="00A52D11" w:rsidRPr="00456EB4">
        <w:t>T</w:t>
      </w:r>
      <w:r w:rsidR="0089109C" w:rsidRPr="00456EB4">
        <w:t xml:space="preserve">rabajo para </w:t>
      </w:r>
      <w:r w:rsidR="008B4C1B" w:rsidRPr="00456EB4">
        <w:t>terminar</w:t>
      </w:r>
      <w:r w:rsidR="005E1090" w:rsidRPr="00456EB4">
        <w:t xml:space="preserve">le </w:t>
      </w:r>
      <w:r w:rsidR="0089109C" w:rsidRPr="00456EB4">
        <w:t>el contrato laboral</w:t>
      </w:r>
      <w:r w:rsidR="00AA6ACC" w:rsidRPr="00456EB4">
        <w:t>.</w:t>
      </w:r>
    </w:p>
    <w:p w14:paraId="765ADE93" w14:textId="77777777" w:rsidR="00462F07" w:rsidRPr="00456EB4" w:rsidRDefault="00462F07" w:rsidP="00456EB4">
      <w:pPr>
        <w:pStyle w:val="Prrafonormal"/>
      </w:pPr>
    </w:p>
    <w:p w14:paraId="4EAD2A7D" w14:textId="1BA4DC84" w:rsidR="00462F07" w:rsidRPr="00456EB4" w:rsidRDefault="009F7EF5" w:rsidP="00456EB4">
      <w:pPr>
        <w:pStyle w:val="Prrafonormal"/>
      </w:pPr>
      <w:r w:rsidRPr="00456EB4">
        <w:t xml:space="preserve">Expuso que mediante dictamen emitido por la </w:t>
      </w:r>
      <w:r w:rsidR="005E1090" w:rsidRPr="00456EB4">
        <w:t>J</w:t>
      </w:r>
      <w:r w:rsidRPr="00456EB4">
        <w:t xml:space="preserve">unta </w:t>
      </w:r>
      <w:r w:rsidR="005E1090" w:rsidRPr="00456EB4">
        <w:t>N</w:t>
      </w:r>
      <w:r w:rsidRPr="00456EB4">
        <w:t xml:space="preserve">acional de </w:t>
      </w:r>
      <w:r w:rsidR="005E1090" w:rsidRPr="00456EB4">
        <w:t>C</w:t>
      </w:r>
      <w:r w:rsidRPr="00456EB4">
        <w:t xml:space="preserve">alificación de </w:t>
      </w:r>
      <w:r w:rsidR="005E1090" w:rsidRPr="00456EB4">
        <w:t>I</w:t>
      </w:r>
      <w:r w:rsidRPr="00456EB4">
        <w:t xml:space="preserve">nvalidez del 25 de </w:t>
      </w:r>
      <w:r w:rsidR="005E1090" w:rsidRPr="00456EB4">
        <w:t>j</w:t>
      </w:r>
      <w:r w:rsidRPr="00456EB4">
        <w:t>ulio</w:t>
      </w:r>
      <w:r w:rsidR="000934F1" w:rsidRPr="00456EB4">
        <w:t xml:space="preserve"> de 2018 </w:t>
      </w:r>
      <w:r w:rsidR="009022EA" w:rsidRPr="00456EB4">
        <w:t xml:space="preserve">se </w:t>
      </w:r>
      <w:r w:rsidR="004E1031" w:rsidRPr="00456EB4">
        <w:t xml:space="preserve">calificó su enfermedad como de origen laboral, </w:t>
      </w:r>
      <w:r w:rsidR="00C86FFA" w:rsidRPr="00456EB4">
        <w:t xml:space="preserve">ante la </w:t>
      </w:r>
      <w:r w:rsidR="000934F1" w:rsidRPr="00456EB4">
        <w:t>existencia de factores de riesgo ocupacional</w:t>
      </w:r>
      <w:r w:rsidR="00B7643B" w:rsidRPr="00456EB4">
        <w:t xml:space="preserve"> suficientes y necesarios para la generación de </w:t>
      </w:r>
      <w:r w:rsidR="002231CD" w:rsidRPr="00456EB4">
        <w:t xml:space="preserve">las </w:t>
      </w:r>
      <w:r w:rsidR="00B7643B" w:rsidRPr="00456EB4">
        <w:t>patologías</w:t>
      </w:r>
      <w:r w:rsidR="002231CD" w:rsidRPr="00456EB4">
        <w:t>,</w:t>
      </w:r>
      <w:r w:rsidR="00B7643B" w:rsidRPr="00456EB4">
        <w:t xml:space="preserve"> trastornos de disco lumbar y otros de radiculopatía </w:t>
      </w:r>
      <w:r w:rsidR="002231CD" w:rsidRPr="00456EB4">
        <w:t xml:space="preserve">y </w:t>
      </w:r>
      <w:r w:rsidR="00B7643B" w:rsidRPr="00456EB4">
        <w:t>el histórico de la exposición del trabajador</w:t>
      </w:r>
      <w:r w:rsidR="002231CD" w:rsidRPr="00456EB4">
        <w:t>.</w:t>
      </w:r>
      <w:r w:rsidR="00640DCC" w:rsidRPr="00456EB4">
        <w:t xml:space="preserve"> </w:t>
      </w:r>
    </w:p>
    <w:p w14:paraId="35F53FDE" w14:textId="77777777" w:rsidR="00872907" w:rsidRPr="00456EB4" w:rsidRDefault="00872907" w:rsidP="00456EB4">
      <w:pPr>
        <w:pStyle w:val="Prrafonormal"/>
      </w:pPr>
    </w:p>
    <w:p w14:paraId="4C813A29" w14:textId="1C429678" w:rsidR="00476D2C" w:rsidRPr="00456EB4" w:rsidRDefault="004D1C83" w:rsidP="00456EB4">
      <w:pPr>
        <w:pStyle w:val="Prrafonormal"/>
      </w:pPr>
      <w:r w:rsidRPr="00456EB4">
        <w:t xml:space="preserve">Acotó que el </w:t>
      </w:r>
      <w:r w:rsidR="004346F8" w:rsidRPr="00456EB4">
        <w:t xml:space="preserve">Ministerio de </w:t>
      </w:r>
      <w:r w:rsidRPr="00456EB4">
        <w:t>T</w:t>
      </w:r>
      <w:r w:rsidR="004346F8" w:rsidRPr="00456EB4">
        <w:t>rabajo investigó</w:t>
      </w:r>
      <w:r w:rsidR="0060226D" w:rsidRPr="00456EB4">
        <w:t xml:space="preserve"> a las empresas accionadas por intermediación la</w:t>
      </w:r>
      <w:r w:rsidRPr="00456EB4">
        <w:t>boral</w:t>
      </w:r>
      <w:r w:rsidR="0060226D" w:rsidRPr="00456EB4">
        <w:t xml:space="preserve">, lo que dio lugar a la expedición de la </w:t>
      </w:r>
      <w:r w:rsidRPr="00456EB4">
        <w:t>R</w:t>
      </w:r>
      <w:r w:rsidR="0060226D" w:rsidRPr="00456EB4">
        <w:t>esolución 2017001587</w:t>
      </w:r>
      <w:r w:rsidR="008B305A" w:rsidRPr="00456EB4">
        <w:t xml:space="preserve"> del 31 de agosto de 2017, en la que consta que la aerolínea emitía las asignaciones de turnos</w:t>
      </w:r>
      <w:r w:rsidR="00EE15FB" w:rsidRPr="00456EB4">
        <w:t xml:space="preserve">, </w:t>
      </w:r>
      <w:r w:rsidR="008B305A" w:rsidRPr="00456EB4">
        <w:t>divulgaba información</w:t>
      </w:r>
      <w:r w:rsidR="006F0AC9" w:rsidRPr="00456EB4">
        <w:t>;</w:t>
      </w:r>
      <w:r w:rsidR="008B305A" w:rsidRPr="00456EB4">
        <w:t xml:space="preserve"> </w:t>
      </w:r>
      <w:r w:rsidRPr="00456EB4">
        <w:t>manual</w:t>
      </w:r>
      <w:r w:rsidR="006F0AC9" w:rsidRPr="00456EB4">
        <w:t>es</w:t>
      </w:r>
      <w:r w:rsidRPr="00456EB4">
        <w:t xml:space="preserve"> de operaciones</w:t>
      </w:r>
      <w:r w:rsidR="00EC7567" w:rsidRPr="00456EB4">
        <w:t>,</w:t>
      </w:r>
      <w:r w:rsidRPr="00456EB4">
        <w:t xml:space="preserve"> de gestión de seguridad operacional</w:t>
      </w:r>
      <w:r w:rsidR="006F0AC9" w:rsidRPr="00456EB4">
        <w:t xml:space="preserve"> y </w:t>
      </w:r>
      <w:r w:rsidRPr="00456EB4">
        <w:t>de mercancías peligrosas</w:t>
      </w:r>
      <w:r w:rsidR="006F0AC9" w:rsidRPr="00456EB4">
        <w:t xml:space="preserve">; </w:t>
      </w:r>
      <w:r w:rsidRPr="00456EB4">
        <w:t>control de servicios aeroportuarios</w:t>
      </w:r>
      <w:r w:rsidR="006F0AC9" w:rsidRPr="00456EB4">
        <w:t xml:space="preserve">; </w:t>
      </w:r>
      <w:r w:rsidRPr="00456EB4">
        <w:t>bitácora de sala VIP</w:t>
      </w:r>
      <w:r w:rsidR="006F0AC9" w:rsidRPr="00456EB4">
        <w:t xml:space="preserve">; </w:t>
      </w:r>
      <w:r w:rsidRPr="00456EB4">
        <w:t xml:space="preserve">pedidos </w:t>
      </w:r>
      <w:proofErr w:type="spellStart"/>
      <w:r w:rsidRPr="00456EB4">
        <w:t>aeroservicios</w:t>
      </w:r>
      <w:proofErr w:type="spellEnd"/>
      <w:r w:rsidR="00CE04D9" w:rsidRPr="00456EB4">
        <w:t xml:space="preserve">, y </w:t>
      </w:r>
      <w:r w:rsidRPr="00456EB4">
        <w:t>solicitud de transporte personal, aspectos que evidencian la existencia de una relación laboral</w:t>
      </w:r>
      <w:r w:rsidR="00C30F99" w:rsidRPr="00456EB4">
        <w:t xml:space="preserve"> </w:t>
      </w:r>
      <w:r w:rsidR="00C86FFA" w:rsidRPr="00456EB4">
        <w:t xml:space="preserve">y </w:t>
      </w:r>
      <w:r w:rsidR="00921527" w:rsidRPr="00456EB4">
        <w:t xml:space="preserve">llevaron </w:t>
      </w:r>
      <w:r w:rsidR="00C30F99" w:rsidRPr="00456EB4">
        <w:t xml:space="preserve">a multar </w:t>
      </w:r>
      <w:r w:rsidR="00476D2C" w:rsidRPr="00456EB4">
        <w:t xml:space="preserve">a las aludidas empresas </w:t>
      </w:r>
      <w:r w:rsidR="009022EA" w:rsidRPr="00456EB4">
        <w:t>co</w:t>
      </w:r>
      <w:r w:rsidR="00476D2C" w:rsidRPr="00456EB4">
        <w:t>n 4000 salarios mínimos legales mensuales vigentes por violación a la prohibición de intermediación laboral</w:t>
      </w:r>
      <w:r w:rsidR="00B30F77" w:rsidRPr="00456EB4">
        <w:t>; y</w:t>
      </w:r>
      <w:r w:rsidR="00CE04D9" w:rsidRPr="00456EB4">
        <w:t xml:space="preserve"> que </w:t>
      </w:r>
      <w:proofErr w:type="spellStart"/>
      <w:r w:rsidR="00B30F77" w:rsidRPr="00456EB4">
        <w:t>S</w:t>
      </w:r>
      <w:r w:rsidR="00D20D74" w:rsidRPr="00456EB4">
        <w:t>ervicopava</w:t>
      </w:r>
      <w:proofErr w:type="spellEnd"/>
      <w:r w:rsidR="00D20D74" w:rsidRPr="00456EB4">
        <w:t xml:space="preserve"> </w:t>
      </w:r>
      <w:r w:rsidR="00C1611E" w:rsidRPr="00456EB4">
        <w:t>funcionó hasta cuando tuvo convenio con Avianca</w:t>
      </w:r>
      <w:r w:rsidR="00D20D74" w:rsidRPr="00456EB4">
        <w:t xml:space="preserve"> S. A.</w:t>
      </w:r>
    </w:p>
    <w:p w14:paraId="7C53A833" w14:textId="77777777" w:rsidR="007A7B55" w:rsidRPr="00456EB4" w:rsidRDefault="007A7B55" w:rsidP="00456EB4">
      <w:pPr>
        <w:pStyle w:val="Prrafonormal"/>
      </w:pPr>
    </w:p>
    <w:p w14:paraId="37111DC9" w14:textId="3897C5D9" w:rsidR="007A7B55" w:rsidRPr="00456EB4" w:rsidRDefault="006E664A" w:rsidP="00456EB4">
      <w:pPr>
        <w:pStyle w:val="Prrafonormal"/>
      </w:pPr>
      <w:r w:rsidRPr="00456EB4">
        <w:t>Indicó que una vez fue despedido</w:t>
      </w:r>
      <w:r w:rsidR="007E150B" w:rsidRPr="00456EB4">
        <w:t>,</w:t>
      </w:r>
      <w:r w:rsidRPr="00456EB4">
        <w:t xml:space="preserve"> interpuso acción de tutela </w:t>
      </w:r>
      <w:r w:rsidR="00CE04D9" w:rsidRPr="00456EB4">
        <w:t>a</w:t>
      </w:r>
      <w:r w:rsidR="00F31E4E" w:rsidRPr="00456EB4">
        <w:t xml:space="preserve">nte el </w:t>
      </w:r>
      <w:r w:rsidR="00CE04D9" w:rsidRPr="00456EB4">
        <w:t>J</w:t>
      </w:r>
      <w:r w:rsidR="00F31E4E" w:rsidRPr="00456EB4">
        <w:t xml:space="preserve">uzgado </w:t>
      </w:r>
      <w:r w:rsidR="00CE04D9" w:rsidRPr="00456EB4">
        <w:t>N</w:t>
      </w:r>
      <w:r w:rsidR="00F31E4E" w:rsidRPr="00456EB4">
        <w:t xml:space="preserve">oveno </w:t>
      </w:r>
      <w:r w:rsidR="00CE04D9" w:rsidRPr="00456EB4">
        <w:t>P</w:t>
      </w:r>
      <w:r w:rsidR="00F31E4E" w:rsidRPr="00456EB4">
        <w:t xml:space="preserve">enal </w:t>
      </w:r>
      <w:r w:rsidR="00CE04D9" w:rsidRPr="00456EB4">
        <w:t>M</w:t>
      </w:r>
      <w:r w:rsidR="00F31E4E" w:rsidRPr="00456EB4">
        <w:t xml:space="preserve">unicipal para </w:t>
      </w:r>
      <w:r w:rsidR="00CE04D9" w:rsidRPr="00456EB4">
        <w:t>A</w:t>
      </w:r>
      <w:r w:rsidR="00F31E4E" w:rsidRPr="00456EB4">
        <w:t xml:space="preserve">dolescentes con </w:t>
      </w:r>
      <w:r w:rsidR="00CE04D9" w:rsidRPr="00456EB4">
        <w:t>F</w:t>
      </w:r>
      <w:r w:rsidR="00F31E4E" w:rsidRPr="00456EB4">
        <w:t xml:space="preserve">unción de </w:t>
      </w:r>
      <w:r w:rsidR="00CE04D9" w:rsidRPr="00456EB4">
        <w:t>C</w:t>
      </w:r>
      <w:r w:rsidR="00F31E4E" w:rsidRPr="00456EB4">
        <w:t xml:space="preserve">ontrol de </w:t>
      </w:r>
      <w:r w:rsidR="00CE04D9" w:rsidRPr="00456EB4">
        <w:t>G</w:t>
      </w:r>
      <w:r w:rsidR="00F31E4E" w:rsidRPr="00456EB4">
        <w:t xml:space="preserve">arantías, en cuyo </w:t>
      </w:r>
      <w:r w:rsidR="00F31E4E" w:rsidRPr="00456EB4">
        <w:lastRenderedPageBreak/>
        <w:t xml:space="preserve">fallo </w:t>
      </w:r>
      <w:r w:rsidR="00D11191" w:rsidRPr="00456EB4">
        <w:t xml:space="preserve">del </w:t>
      </w:r>
      <w:r w:rsidR="0050146F" w:rsidRPr="00456EB4">
        <w:t>1</w:t>
      </w:r>
      <w:r w:rsidR="00D11191" w:rsidRPr="00456EB4">
        <w:t xml:space="preserve"> de febrero de 2018</w:t>
      </w:r>
      <w:r w:rsidR="007E150B" w:rsidRPr="00456EB4">
        <w:t>,</w:t>
      </w:r>
      <w:r w:rsidR="00D11191" w:rsidRPr="00456EB4">
        <w:t xml:space="preserve"> </w:t>
      </w:r>
      <w:r w:rsidR="00F31E4E" w:rsidRPr="00456EB4">
        <w:t xml:space="preserve">ordenó </w:t>
      </w:r>
      <w:r w:rsidR="00E276DC" w:rsidRPr="00456EB4">
        <w:t>su r</w:t>
      </w:r>
      <w:r w:rsidR="00F31E4E" w:rsidRPr="00456EB4">
        <w:t xml:space="preserve">eintegro transitorio por haber encontrado violado </w:t>
      </w:r>
      <w:r w:rsidR="0050146F" w:rsidRPr="00456EB4">
        <w:t xml:space="preserve">su derecho </w:t>
      </w:r>
      <w:r w:rsidR="00F31E4E" w:rsidRPr="00456EB4">
        <w:t>a la estabilidad laboral reforzada</w:t>
      </w:r>
      <w:r w:rsidR="00D11191" w:rsidRPr="00456EB4">
        <w:t xml:space="preserve">, </w:t>
      </w:r>
      <w:r w:rsidR="0050146F" w:rsidRPr="00456EB4">
        <w:t>e</w:t>
      </w:r>
      <w:r w:rsidR="00E85FEA" w:rsidRPr="00456EB4">
        <w:t xml:space="preserve">l cual fue confirmado el 2 de marzo del mismo año por el </w:t>
      </w:r>
      <w:r w:rsidR="0050146F" w:rsidRPr="00456EB4">
        <w:t>J</w:t>
      </w:r>
      <w:r w:rsidR="00E85FEA" w:rsidRPr="00456EB4">
        <w:t xml:space="preserve">uzgado </w:t>
      </w:r>
      <w:r w:rsidR="0050146F" w:rsidRPr="00456EB4">
        <w:t>Cincuenta y Tres P</w:t>
      </w:r>
      <w:r w:rsidR="00E85FEA" w:rsidRPr="00456EB4">
        <w:t xml:space="preserve">enal del </w:t>
      </w:r>
      <w:r w:rsidR="0050146F" w:rsidRPr="00456EB4">
        <w:t>C</w:t>
      </w:r>
      <w:r w:rsidR="00E85FEA" w:rsidRPr="00456EB4">
        <w:t xml:space="preserve">ircuito con </w:t>
      </w:r>
      <w:r w:rsidR="0050146F" w:rsidRPr="00456EB4">
        <w:t>F</w:t>
      </w:r>
      <w:r w:rsidR="00E85FEA" w:rsidRPr="00456EB4">
        <w:t xml:space="preserve">unción de </w:t>
      </w:r>
      <w:r w:rsidR="0050146F" w:rsidRPr="00456EB4">
        <w:t>C</w:t>
      </w:r>
      <w:r w:rsidR="00E85FEA" w:rsidRPr="00456EB4">
        <w:t>onocimiento</w:t>
      </w:r>
      <w:r w:rsidR="0050146F" w:rsidRPr="00456EB4">
        <w:t>.</w:t>
      </w:r>
    </w:p>
    <w:p w14:paraId="6E9D872B" w14:textId="77777777" w:rsidR="004B0DB2" w:rsidRPr="00456EB4" w:rsidRDefault="004B0DB2" w:rsidP="00456EB4">
      <w:pPr>
        <w:pStyle w:val="Prrafonormal"/>
      </w:pPr>
    </w:p>
    <w:p w14:paraId="33879A89" w14:textId="4EB0D301" w:rsidR="004B0DB2" w:rsidRPr="00456EB4" w:rsidRDefault="00C253E4" w:rsidP="00456EB4">
      <w:pPr>
        <w:pStyle w:val="Prrafonormal"/>
      </w:pPr>
      <w:r w:rsidRPr="00456EB4">
        <w:t>Expuso que desde el 14 de febrero al 15 de marzo de 2018</w:t>
      </w:r>
      <w:r w:rsidR="007E150B" w:rsidRPr="00456EB4">
        <w:t>,</w:t>
      </w:r>
      <w:r w:rsidRPr="00456EB4">
        <w:t xml:space="preserve"> estuvo incapacitado</w:t>
      </w:r>
      <w:r w:rsidR="001459D6" w:rsidRPr="00456EB4">
        <w:t xml:space="preserve"> y</w:t>
      </w:r>
      <w:r w:rsidR="007762FB" w:rsidRPr="00456EB4">
        <w:t>,</w:t>
      </w:r>
      <w:r w:rsidR="001459D6" w:rsidRPr="00456EB4">
        <w:t xml:space="preserve"> con posterioridad</w:t>
      </w:r>
      <w:r w:rsidR="003F6564" w:rsidRPr="00456EB4">
        <w:t>,</w:t>
      </w:r>
      <w:r w:rsidR="001459D6" w:rsidRPr="00456EB4">
        <w:t xml:space="preserve"> por periodos cortos</w:t>
      </w:r>
      <w:r w:rsidR="007762FB" w:rsidRPr="00456EB4">
        <w:t xml:space="preserve">; </w:t>
      </w:r>
      <w:r w:rsidR="001459D6" w:rsidRPr="00456EB4">
        <w:t xml:space="preserve">que el 22 de mayo de ese </w:t>
      </w:r>
      <w:r w:rsidR="007762FB" w:rsidRPr="00456EB4">
        <w:t>año</w:t>
      </w:r>
      <w:r w:rsidR="001459D6" w:rsidRPr="00456EB4">
        <w:t xml:space="preserve"> se </w:t>
      </w:r>
      <w:r w:rsidR="007762FB" w:rsidRPr="00456EB4">
        <w:t>inhabilitó</w:t>
      </w:r>
      <w:r w:rsidR="001459D6" w:rsidRPr="00456EB4">
        <w:t xml:space="preserve"> nuevamente por 22 días por neurocirugía; </w:t>
      </w:r>
      <w:r w:rsidR="00D00CAB" w:rsidRPr="00456EB4">
        <w:t>que para la fecha de presentación de la demanda presentaba lesiones en columna cervical</w:t>
      </w:r>
      <w:r w:rsidR="007762FB" w:rsidRPr="00456EB4">
        <w:t>,</w:t>
      </w:r>
      <w:r w:rsidR="00D00CAB" w:rsidRPr="00456EB4">
        <w:t xml:space="preserve"> dorsal y lumbar</w:t>
      </w:r>
      <w:r w:rsidR="007762FB" w:rsidRPr="00456EB4">
        <w:t>,</w:t>
      </w:r>
      <w:r w:rsidR="00D00CAB" w:rsidRPr="00456EB4">
        <w:t xml:space="preserve"> todas </w:t>
      </w:r>
      <w:r w:rsidR="007762FB" w:rsidRPr="00456EB4">
        <w:t xml:space="preserve">en </w:t>
      </w:r>
      <w:r w:rsidR="00D00CAB" w:rsidRPr="00456EB4">
        <w:t xml:space="preserve">proceso de </w:t>
      </w:r>
      <w:r w:rsidR="0002474D" w:rsidRPr="00456EB4">
        <w:t>evaluación</w:t>
      </w:r>
      <w:r w:rsidR="00D00CAB" w:rsidRPr="00456EB4">
        <w:t xml:space="preserve"> ante la Junta </w:t>
      </w:r>
      <w:r w:rsidR="007762FB" w:rsidRPr="00456EB4">
        <w:t>N</w:t>
      </w:r>
      <w:r w:rsidR="00D00CAB" w:rsidRPr="00456EB4">
        <w:t xml:space="preserve">acional de </w:t>
      </w:r>
      <w:r w:rsidR="007762FB" w:rsidRPr="00456EB4">
        <w:t>C</w:t>
      </w:r>
      <w:r w:rsidR="00D00CAB" w:rsidRPr="00456EB4">
        <w:t xml:space="preserve">alificación de </w:t>
      </w:r>
      <w:r w:rsidR="007762FB" w:rsidRPr="00456EB4">
        <w:t>I</w:t>
      </w:r>
      <w:r w:rsidR="00D00CAB" w:rsidRPr="00456EB4">
        <w:t xml:space="preserve">nvalidez; </w:t>
      </w:r>
      <w:r w:rsidR="0020351A" w:rsidRPr="00456EB4">
        <w:t>circunstancias que lo afectaron psicológicamente, por lo que se encontraba en tratamiento de psiquiatría desde el 13 de septiembre de 2017</w:t>
      </w:r>
      <w:r w:rsidR="003F6564" w:rsidRPr="00456EB4">
        <w:t>.</w:t>
      </w:r>
    </w:p>
    <w:p w14:paraId="61560A8B" w14:textId="77777777" w:rsidR="004B0DB2" w:rsidRPr="00456EB4" w:rsidRDefault="004B0DB2" w:rsidP="00456EB4">
      <w:pPr>
        <w:pStyle w:val="Prrafonormal"/>
      </w:pPr>
    </w:p>
    <w:p w14:paraId="4C85CABF" w14:textId="79EC69D1" w:rsidR="000F033F" w:rsidRPr="00456EB4" w:rsidRDefault="00EE6C64" w:rsidP="00456EB4">
      <w:pPr>
        <w:pStyle w:val="Prrafonormal"/>
      </w:pPr>
      <w:r w:rsidRPr="00456EB4">
        <w:t>Adujo que cuando le realizaron el examen de ingreso se dijo que estaba entre los parámetros para desempeñar el cargo</w:t>
      </w:r>
      <w:r w:rsidR="00581560" w:rsidRPr="00456EB4">
        <w:t xml:space="preserve"> (</w:t>
      </w:r>
      <w:r w:rsidR="00844630" w:rsidRPr="00456EB4">
        <w:t>cargu</w:t>
      </w:r>
      <w:r w:rsidR="0002474D" w:rsidRPr="00456EB4">
        <w:t>e</w:t>
      </w:r>
      <w:r w:rsidR="00844630" w:rsidRPr="00456EB4">
        <w:t xml:space="preserve"> de aviones</w:t>
      </w:r>
      <w:r w:rsidR="003D1E11" w:rsidRPr="00456EB4">
        <w:t>)</w:t>
      </w:r>
      <w:r w:rsidR="00844630" w:rsidRPr="00456EB4">
        <w:t>; pero los exámenes de reingreso practicados el 20 de marzo de 2018</w:t>
      </w:r>
      <w:r w:rsidR="007E150B" w:rsidRPr="00456EB4">
        <w:t>,</w:t>
      </w:r>
      <w:r w:rsidR="00844630" w:rsidRPr="00456EB4">
        <w:t xml:space="preserve"> arrojaron que presenta múltiples secuelas que le han dejado las enfermedades laborales</w:t>
      </w:r>
      <w:r w:rsidR="003D1E11" w:rsidRPr="00456EB4">
        <w:t xml:space="preserve">, las que </w:t>
      </w:r>
      <w:r w:rsidR="00687D63" w:rsidRPr="00456EB4">
        <w:t xml:space="preserve">gestaron una pérdida de capacidad </w:t>
      </w:r>
      <w:r w:rsidR="00536942" w:rsidRPr="00456EB4">
        <w:t xml:space="preserve">que </w:t>
      </w:r>
      <w:r w:rsidR="0002474D" w:rsidRPr="00456EB4">
        <w:t>«</w:t>
      </w:r>
      <w:r w:rsidR="00687D63" w:rsidRPr="00456EB4">
        <w:rPr>
          <w:i/>
          <w:iCs/>
        </w:rPr>
        <w:t>aún no se ha determinado</w:t>
      </w:r>
      <w:r w:rsidR="0002474D" w:rsidRPr="00456EB4">
        <w:t>»</w:t>
      </w:r>
      <w:r w:rsidR="00687D63" w:rsidRPr="00456EB4">
        <w:t>, las cuales evidencian la severidad de la incapacidad;</w:t>
      </w:r>
      <w:r w:rsidR="003F0CF6" w:rsidRPr="00456EB4">
        <w:t xml:space="preserve"> </w:t>
      </w:r>
      <w:r w:rsidR="0002474D" w:rsidRPr="00456EB4">
        <w:t xml:space="preserve">y </w:t>
      </w:r>
      <w:r w:rsidR="003F0CF6" w:rsidRPr="00456EB4">
        <w:t xml:space="preserve">que desde </w:t>
      </w:r>
      <w:r w:rsidR="00912F78" w:rsidRPr="00456EB4">
        <w:t>el 14 de enero de 2014</w:t>
      </w:r>
      <w:r w:rsidR="008C3B15" w:rsidRPr="00456EB4">
        <w:t>,</w:t>
      </w:r>
      <w:r w:rsidR="00912F78" w:rsidRPr="00456EB4">
        <w:t xml:space="preserve"> lleva más de 450 días incapacitado</w:t>
      </w:r>
      <w:r w:rsidR="00F65BC5" w:rsidRPr="00456EB4">
        <w:t xml:space="preserve">; </w:t>
      </w:r>
      <w:r w:rsidR="007978D0" w:rsidRPr="00456EB4">
        <w:t>y que su</w:t>
      </w:r>
      <w:r w:rsidR="008011BF" w:rsidRPr="00456EB4">
        <w:t>s</w:t>
      </w:r>
      <w:r w:rsidR="007978D0" w:rsidRPr="00456EB4">
        <w:t xml:space="preserve"> parte</w:t>
      </w:r>
      <w:r w:rsidR="008011BF" w:rsidRPr="00456EB4">
        <w:t>s</w:t>
      </w:r>
      <w:r w:rsidR="007978D0" w:rsidRPr="00456EB4">
        <w:t xml:space="preserve"> </w:t>
      </w:r>
      <w:r w:rsidR="00892845" w:rsidRPr="00456EB4">
        <w:t>osteomuscular y psicológica</w:t>
      </w:r>
      <w:r w:rsidR="007E150B" w:rsidRPr="00456EB4">
        <w:t>,</w:t>
      </w:r>
      <w:r w:rsidR="00892845" w:rsidRPr="00456EB4">
        <w:t xml:space="preserve"> se ha</w:t>
      </w:r>
      <w:r w:rsidR="008011BF" w:rsidRPr="00456EB4">
        <w:t>n</w:t>
      </w:r>
      <w:r w:rsidR="00892845" w:rsidRPr="00456EB4">
        <w:t xml:space="preserve"> afectado.</w:t>
      </w:r>
    </w:p>
    <w:p w14:paraId="1636E8B8" w14:textId="77777777" w:rsidR="00400460" w:rsidRPr="00456EB4" w:rsidRDefault="00400460" w:rsidP="00456EB4">
      <w:pPr>
        <w:pStyle w:val="Prrafonormal"/>
      </w:pPr>
    </w:p>
    <w:p w14:paraId="0496FC12" w14:textId="284D8565" w:rsidR="00400460" w:rsidRPr="00456EB4" w:rsidRDefault="00BC302D" w:rsidP="00456EB4">
      <w:pPr>
        <w:pStyle w:val="Prrafonormal"/>
      </w:pPr>
      <w:r w:rsidRPr="00456EB4">
        <w:t xml:space="preserve">Dijo que Avianca S. A. </w:t>
      </w:r>
      <w:r w:rsidR="00E23DD9" w:rsidRPr="00456EB4">
        <w:t xml:space="preserve">realizó un </w:t>
      </w:r>
      <w:r w:rsidRPr="00456EB4">
        <w:t xml:space="preserve">acuerdo de formalización laboral </w:t>
      </w:r>
      <w:r w:rsidR="004C010B" w:rsidRPr="00456EB4">
        <w:t>ante</w:t>
      </w:r>
      <w:r w:rsidRPr="00456EB4">
        <w:t xml:space="preserve"> la </w:t>
      </w:r>
      <w:r w:rsidR="00176D71" w:rsidRPr="00456EB4">
        <w:t>D</w:t>
      </w:r>
      <w:r w:rsidRPr="00456EB4">
        <w:t xml:space="preserve">irección </w:t>
      </w:r>
      <w:r w:rsidR="00176D71" w:rsidRPr="00456EB4">
        <w:t>T</w:t>
      </w:r>
      <w:r w:rsidRPr="00456EB4">
        <w:t xml:space="preserve">erritorial del </w:t>
      </w:r>
      <w:r w:rsidRPr="00456EB4">
        <w:lastRenderedPageBreak/>
        <w:t xml:space="preserve">Atlántico del </w:t>
      </w:r>
      <w:r w:rsidR="00176D71" w:rsidRPr="00456EB4">
        <w:t>M</w:t>
      </w:r>
      <w:r w:rsidRPr="00456EB4">
        <w:t xml:space="preserve">inisterio del </w:t>
      </w:r>
      <w:r w:rsidR="00176D71" w:rsidRPr="00456EB4">
        <w:t>T</w:t>
      </w:r>
      <w:r w:rsidRPr="00456EB4">
        <w:t>rabajo el 14 de marzo</w:t>
      </w:r>
      <w:r w:rsidR="00241C9A" w:rsidRPr="00456EB4">
        <w:t xml:space="preserve"> de 2016, </w:t>
      </w:r>
      <w:r w:rsidR="003D55DD" w:rsidRPr="00456EB4">
        <w:t xml:space="preserve">con el </w:t>
      </w:r>
      <w:r w:rsidR="00176D71" w:rsidRPr="00456EB4">
        <w:t xml:space="preserve">que </w:t>
      </w:r>
      <w:r w:rsidR="003D55DD" w:rsidRPr="00456EB4">
        <w:t xml:space="preserve">demuestra que </w:t>
      </w:r>
      <w:r w:rsidR="00240211" w:rsidRPr="00456EB4">
        <w:t xml:space="preserve">la </w:t>
      </w:r>
      <w:r w:rsidR="003D55DD" w:rsidRPr="00456EB4">
        <w:t xml:space="preserve">empresa </w:t>
      </w:r>
      <w:r w:rsidR="004C010B" w:rsidRPr="00456EB4">
        <w:t>ejecutó</w:t>
      </w:r>
      <w:r w:rsidR="003D55DD" w:rsidRPr="00456EB4">
        <w:t xml:space="preserve"> un proceso de tercerización o intermediación laboral a través de </w:t>
      </w:r>
      <w:proofErr w:type="spellStart"/>
      <w:r w:rsidR="00240211" w:rsidRPr="00456EB4">
        <w:t>Servicopava</w:t>
      </w:r>
      <w:proofErr w:type="spellEnd"/>
      <w:r w:rsidR="00240211" w:rsidRPr="00456EB4">
        <w:t xml:space="preserve">, </w:t>
      </w:r>
      <w:r w:rsidR="00E3761E" w:rsidRPr="00456EB4">
        <w:t xml:space="preserve">en el que aparece su nombre en la casilla 538; </w:t>
      </w:r>
      <w:r w:rsidR="007E150B" w:rsidRPr="00456EB4">
        <w:t xml:space="preserve">que </w:t>
      </w:r>
      <w:r w:rsidR="00650DF3" w:rsidRPr="00456EB4">
        <w:t xml:space="preserve">la aerolínea se comprometió a vincular directamente </w:t>
      </w:r>
      <w:r w:rsidR="00240211" w:rsidRPr="00456EB4">
        <w:t xml:space="preserve">al </w:t>
      </w:r>
      <w:r w:rsidR="00650DF3" w:rsidRPr="00456EB4">
        <w:t xml:space="preserve">personal que </w:t>
      </w:r>
      <w:r w:rsidR="004C010B" w:rsidRPr="00456EB4">
        <w:t xml:space="preserve">estaba </w:t>
      </w:r>
      <w:r w:rsidR="00650DF3" w:rsidRPr="00456EB4">
        <w:t xml:space="preserve">prestando servicios a través de la </w:t>
      </w:r>
      <w:r w:rsidR="001755DF" w:rsidRPr="00456EB4">
        <w:t>CTA</w:t>
      </w:r>
      <w:r w:rsidR="00650DF3" w:rsidRPr="00456EB4">
        <w:t xml:space="preserve"> y a salvaguardar la contratación de la población mayormente vulnerable</w:t>
      </w:r>
      <w:r w:rsidR="003F5CC8" w:rsidRPr="00456EB4">
        <w:t xml:space="preserve">; </w:t>
      </w:r>
      <w:r w:rsidR="00BD2DC0" w:rsidRPr="00456EB4">
        <w:t xml:space="preserve">y que para la fecha de suscripción del acuerdo ostentaba el cargo de vicepresidente de la </w:t>
      </w:r>
      <w:r w:rsidR="001755DF" w:rsidRPr="00456EB4">
        <w:t>A</w:t>
      </w:r>
      <w:r w:rsidR="00BD2DC0" w:rsidRPr="00456EB4">
        <w:t xml:space="preserve">sociación </w:t>
      </w:r>
      <w:r w:rsidR="001755DF" w:rsidRPr="00456EB4">
        <w:t>S</w:t>
      </w:r>
      <w:r w:rsidR="00BD2DC0" w:rsidRPr="00456EB4">
        <w:t xml:space="preserve">indical de </w:t>
      </w:r>
      <w:r w:rsidR="001755DF" w:rsidRPr="00456EB4">
        <w:t>T</w:t>
      </w:r>
      <w:r w:rsidR="00BD2DC0" w:rsidRPr="00456EB4">
        <w:t xml:space="preserve">rabajadores de </w:t>
      </w:r>
      <w:r w:rsidR="001755DF" w:rsidRPr="00456EB4">
        <w:t>O</w:t>
      </w:r>
      <w:r w:rsidR="00BD2DC0" w:rsidRPr="00456EB4">
        <w:t xml:space="preserve">peraciones </w:t>
      </w:r>
      <w:r w:rsidR="001755DF" w:rsidRPr="00456EB4">
        <w:t>T</w:t>
      </w:r>
      <w:r w:rsidR="00BD2DC0" w:rsidRPr="00456EB4">
        <w:t xml:space="preserve">errestres del </w:t>
      </w:r>
      <w:r w:rsidR="00AA5CA2" w:rsidRPr="00456EB4">
        <w:t>S</w:t>
      </w:r>
      <w:r w:rsidR="00BD2DC0" w:rsidRPr="00456EB4">
        <w:t xml:space="preserve">ector </w:t>
      </w:r>
      <w:r w:rsidR="00AA5CA2" w:rsidRPr="00456EB4">
        <w:t>A</w:t>
      </w:r>
      <w:r w:rsidR="00BD2DC0" w:rsidRPr="00456EB4">
        <w:t xml:space="preserve">éreo </w:t>
      </w:r>
      <w:r w:rsidR="00AA5CA2" w:rsidRPr="00456EB4">
        <w:t>C</w:t>
      </w:r>
      <w:r w:rsidR="00BD2DC0" w:rsidRPr="00456EB4">
        <w:t>olombiano</w:t>
      </w:r>
      <w:r w:rsidR="00176D71" w:rsidRPr="00456EB4">
        <w:t xml:space="preserve"> </w:t>
      </w:r>
      <w:r w:rsidR="00AA5CA2" w:rsidRPr="00456EB4">
        <w:t>(</w:t>
      </w:r>
      <w:proofErr w:type="spellStart"/>
      <w:r w:rsidR="00176D71" w:rsidRPr="00456EB4">
        <w:t>Asto</w:t>
      </w:r>
      <w:r w:rsidR="00AA5CA2" w:rsidRPr="00456EB4">
        <w:t>p</w:t>
      </w:r>
      <w:r w:rsidR="00176D71" w:rsidRPr="00456EB4">
        <w:t>tsac</w:t>
      </w:r>
      <w:proofErr w:type="spellEnd"/>
      <w:r w:rsidR="00AA5CA2" w:rsidRPr="00456EB4">
        <w:t>)</w:t>
      </w:r>
      <w:r w:rsidR="00F40FD7" w:rsidRPr="00456EB4">
        <w:t>.</w:t>
      </w:r>
    </w:p>
    <w:p w14:paraId="3E3ADEA8" w14:textId="77777777" w:rsidR="00176D71" w:rsidRPr="00456EB4" w:rsidRDefault="00176D71" w:rsidP="00456EB4">
      <w:pPr>
        <w:pStyle w:val="Prrafonormal"/>
      </w:pPr>
    </w:p>
    <w:p w14:paraId="104BA0D6" w14:textId="2E2F5E5F" w:rsidR="00176D71" w:rsidRPr="00456EB4" w:rsidRDefault="00F40FD7" w:rsidP="00456EB4">
      <w:pPr>
        <w:pStyle w:val="Prrafonormal"/>
      </w:pPr>
      <w:r w:rsidRPr="00456EB4">
        <w:t>Finalmente</w:t>
      </w:r>
      <w:r w:rsidR="003B51DC" w:rsidRPr="00456EB4">
        <w:t>,</w:t>
      </w:r>
      <w:r w:rsidR="004853D7" w:rsidRPr="00456EB4">
        <w:t xml:space="preserve"> indicó que por instrucciones de la </w:t>
      </w:r>
      <w:r w:rsidR="003B51DC" w:rsidRPr="00456EB4">
        <w:t>G</w:t>
      </w:r>
      <w:r w:rsidR="004853D7" w:rsidRPr="00456EB4">
        <w:t xml:space="preserve">erencia de </w:t>
      </w:r>
      <w:r w:rsidR="003B51DC" w:rsidRPr="00456EB4">
        <w:t>O</w:t>
      </w:r>
      <w:r w:rsidR="004853D7" w:rsidRPr="00456EB4">
        <w:t xml:space="preserve">peraciones </w:t>
      </w:r>
      <w:r w:rsidR="003B51DC" w:rsidRPr="00456EB4">
        <w:t>T</w:t>
      </w:r>
      <w:r w:rsidR="004853D7" w:rsidRPr="00456EB4">
        <w:t xml:space="preserve">errestres </w:t>
      </w:r>
      <w:r w:rsidR="00E6381F" w:rsidRPr="00456EB4">
        <w:t xml:space="preserve">tuvo que </w:t>
      </w:r>
      <w:r w:rsidR="004853D7" w:rsidRPr="00456EB4">
        <w:t xml:space="preserve">recibir capacitación </w:t>
      </w:r>
      <w:r w:rsidR="00E6381F" w:rsidRPr="00456EB4">
        <w:t xml:space="preserve">del </w:t>
      </w:r>
      <w:r w:rsidR="004853D7" w:rsidRPr="00456EB4">
        <w:t>Sena</w:t>
      </w:r>
      <w:r w:rsidR="00E6381F" w:rsidRPr="00456EB4">
        <w:t xml:space="preserve">; </w:t>
      </w:r>
      <w:r w:rsidR="004853D7" w:rsidRPr="00456EB4">
        <w:t xml:space="preserve">que por </w:t>
      </w:r>
      <w:r w:rsidR="00921527" w:rsidRPr="00456EB4">
        <w:t>disposición</w:t>
      </w:r>
      <w:r w:rsidR="004853D7" w:rsidRPr="00456EB4">
        <w:t xml:space="preserve"> de esa aerolínea</w:t>
      </w:r>
      <w:r w:rsidR="005A2336" w:rsidRPr="00456EB4">
        <w:t xml:space="preserve"> debía atender otras como Iberia; </w:t>
      </w:r>
      <w:r w:rsidR="007B68C1" w:rsidRPr="00456EB4">
        <w:t xml:space="preserve">que Avianca </w:t>
      </w:r>
      <w:r w:rsidR="00ED173C" w:rsidRPr="00456EB4">
        <w:t xml:space="preserve">S. A. </w:t>
      </w:r>
      <w:r w:rsidR="007B68C1" w:rsidRPr="00456EB4">
        <w:t>fue la que ordenó la reactivación de sus carnets</w:t>
      </w:r>
      <w:r w:rsidR="007E150B" w:rsidRPr="00456EB4">
        <w:t>,</w:t>
      </w:r>
      <w:r w:rsidR="00ED173C" w:rsidRPr="00456EB4">
        <w:t xml:space="preserve"> </w:t>
      </w:r>
      <w:r w:rsidR="003B51DC" w:rsidRPr="00456EB4">
        <w:t>y</w:t>
      </w:r>
      <w:r w:rsidR="00ED173C" w:rsidRPr="00456EB4">
        <w:t xml:space="preserve"> F</w:t>
      </w:r>
      <w:r w:rsidR="003B51DC" w:rsidRPr="00456EB4">
        <w:t xml:space="preserve">reddy Mauricio </w:t>
      </w:r>
      <w:r w:rsidR="00ED173C" w:rsidRPr="00456EB4">
        <w:t>L</w:t>
      </w:r>
      <w:r w:rsidR="003B51DC" w:rsidRPr="00456EB4">
        <w:t xml:space="preserve">ineros </w:t>
      </w:r>
      <w:r w:rsidR="000427D9" w:rsidRPr="00456EB4">
        <w:t xml:space="preserve">era </w:t>
      </w:r>
      <w:r w:rsidR="00E17A49" w:rsidRPr="00456EB4">
        <w:t xml:space="preserve">quien </w:t>
      </w:r>
      <w:r w:rsidR="003B51DC" w:rsidRPr="00456EB4">
        <w:t>ordenaba y notificaba por correo electrónico los entrenamientos.</w:t>
      </w:r>
    </w:p>
    <w:p w14:paraId="33CE2049" w14:textId="77777777" w:rsidR="000F033F" w:rsidRPr="00456EB4" w:rsidRDefault="000F033F" w:rsidP="00456EB4">
      <w:pPr>
        <w:pStyle w:val="Prrafonormal"/>
      </w:pPr>
    </w:p>
    <w:p w14:paraId="485F7564" w14:textId="7AB1E43D" w:rsidR="00A25651" w:rsidRPr="00456EB4" w:rsidRDefault="00201084" w:rsidP="00456EB4">
      <w:pPr>
        <w:pStyle w:val="Prrafonormal"/>
      </w:pPr>
      <w:r w:rsidRPr="00456EB4">
        <w:t>Al dar respuesta a la demanda</w:t>
      </w:r>
      <w:r w:rsidR="003C3AEC" w:rsidRPr="00456EB4">
        <w:t xml:space="preserve"> </w:t>
      </w:r>
      <w:r w:rsidR="000F6D8D" w:rsidRPr="00456EB4">
        <w:t xml:space="preserve">y su reforma </w:t>
      </w:r>
      <w:r w:rsidR="003C3AEC" w:rsidRPr="00456EB4">
        <w:t>(</w:t>
      </w:r>
      <w:proofErr w:type="spellStart"/>
      <w:r w:rsidR="003C3AEC" w:rsidRPr="00456EB4">
        <w:t>f.°</w:t>
      </w:r>
      <w:proofErr w:type="spellEnd"/>
      <w:r w:rsidR="003C3AEC" w:rsidRPr="00456EB4">
        <w:t xml:space="preserve"> </w:t>
      </w:r>
      <w:r w:rsidR="00E96778" w:rsidRPr="00456EB4">
        <w:t xml:space="preserve">245 </w:t>
      </w:r>
      <w:r w:rsidR="000F6D8D" w:rsidRPr="00456EB4">
        <w:t>y 1337</w:t>
      </w:r>
      <w:r w:rsidR="00134878" w:rsidRPr="00456EB4">
        <w:t>)</w:t>
      </w:r>
      <w:r w:rsidRPr="00456EB4">
        <w:t xml:space="preserve">, </w:t>
      </w:r>
      <w:proofErr w:type="spellStart"/>
      <w:r w:rsidR="00822BAA" w:rsidRPr="00456EB4">
        <w:t>Servicopava</w:t>
      </w:r>
      <w:proofErr w:type="spellEnd"/>
      <w:r w:rsidR="00822BAA" w:rsidRPr="00456EB4">
        <w:t xml:space="preserve"> en Liquidación </w:t>
      </w:r>
      <w:r w:rsidRPr="00456EB4">
        <w:t>se opuso a las pretensiones y, en cuanto a los hechos,</w:t>
      </w:r>
      <w:r w:rsidR="00822BAA" w:rsidRPr="00456EB4">
        <w:t xml:space="preserve"> </w:t>
      </w:r>
      <w:r w:rsidR="00A526D9" w:rsidRPr="00456EB4">
        <w:t xml:space="preserve">admitió que el actor </w:t>
      </w:r>
      <w:r w:rsidR="003344E2" w:rsidRPr="00456EB4">
        <w:t>participó en la convocatori</w:t>
      </w:r>
      <w:r w:rsidR="00BE311E" w:rsidRPr="00456EB4">
        <w:t>a para</w:t>
      </w:r>
      <w:r w:rsidR="00B9325B" w:rsidRPr="00456EB4">
        <w:t xml:space="preserve"> conductores</w:t>
      </w:r>
      <w:r w:rsidR="00B9325B" w:rsidRPr="00456EB4">
        <w:rPr>
          <w:i/>
          <w:iCs/>
        </w:rPr>
        <w:t xml:space="preserve">; </w:t>
      </w:r>
      <w:r w:rsidR="00A526D9" w:rsidRPr="00456EB4">
        <w:t>realizaba funciones de asistencia en tierra</w:t>
      </w:r>
      <w:r w:rsidR="001A4FBC" w:rsidRPr="00456EB4">
        <w:t xml:space="preserve">; </w:t>
      </w:r>
      <w:r w:rsidR="00062072" w:rsidRPr="00456EB4">
        <w:t xml:space="preserve">que </w:t>
      </w:r>
      <w:r w:rsidR="007E150B" w:rsidRPr="00456EB4">
        <w:t>t</w:t>
      </w:r>
      <w:r w:rsidR="00C77929" w:rsidRPr="00456EB4">
        <w:t xml:space="preserve">uvo un accidente laboral el 28 </w:t>
      </w:r>
      <w:r w:rsidR="00BD7217" w:rsidRPr="00456EB4">
        <w:t xml:space="preserve">de agosto de 2012 que le afectó el codo </w:t>
      </w:r>
      <w:r w:rsidR="00D42C6F" w:rsidRPr="00456EB4">
        <w:t xml:space="preserve">derecho por el que le dieron recomendaciones médicas; </w:t>
      </w:r>
      <w:r w:rsidR="00104C60" w:rsidRPr="00456EB4">
        <w:t xml:space="preserve">el </w:t>
      </w:r>
      <w:r w:rsidR="00DE6FF7" w:rsidRPr="00456EB4">
        <w:t xml:space="preserve">reporte del mal estado de los equipos debía hacerlo a Seguridad Operacional de Avianca; </w:t>
      </w:r>
      <w:r w:rsidR="00D42C6F" w:rsidRPr="00456EB4">
        <w:t>q</w:t>
      </w:r>
      <w:r w:rsidR="001A4FBC" w:rsidRPr="00456EB4">
        <w:t xml:space="preserve">ue </w:t>
      </w:r>
      <w:r w:rsidR="00104C60" w:rsidRPr="00456EB4">
        <w:t>é</w:t>
      </w:r>
      <w:r w:rsidR="00DE6FF7" w:rsidRPr="00456EB4">
        <w:t xml:space="preserve">l </w:t>
      </w:r>
      <w:r w:rsidR="00D1548F" w:rsidRPr="00456EB4">
        <w:t xml:space="preserve">sufrió </w:t>
      </w:r>
      <w:r w:rsidR="00D42C6F" w:rsidRPr="00456EB4">
        <w:t>otro</w:t>
      </w:r>
      <w:r w:rsidR="00D1548F" w:rsidRPr="00456EB4">
        <w:t xml:space="preserve"> </w:t>
      </w:r>
      <w:r w:rsidR="00104C60" w:rsidRPr="00456EB4">
        <w:t>infortunio profesional</w:t>
      </w:r>
      <w:r w:rsidR="00D1548F" w:rsidRPr="00456EB4">
        <w:t xml:space="preserve"> el 14</w:t>
      </w:r>
      <w:r w:rsidR="0024300C" w:rsidRPr="00456EB4">
        <w:t xml:space="preserve"> de enero de </w:t>
      </w:r>
      <w:r w:rsidR="00D1548F" w:rsidRPr="00456EB4">
        <w:t>2014</w:t>
      </w:r>
      <w:r w:rsidR="001A4FBC" w:rsidRPr="00456EB4">
        <w:t xml:space="preserve">, reintegrándose a laborar </w:t>
      </w:r>
      <w:r w:rsidR="00F96BDC" w:rsidRPr="00456EB4">
        <w:lastRenderedPageBreak/>
        <w:t>el 4 de abril de ese año</w:t>
      </w:r>
      <w:r w:rsidR="001A4FBC" w:rsidRPr="00456EB4">
        <w:t xml:space="preserve">, data para la cual </w:t>
      </w:r>
      <w:r w:rsidR="00F96BDC" w:rsidRPr="00456EB4">
        <w:t>tenía recomendaciones médicas</w:t>
      </w:r>
      <w:r w:rsidR="001A4FBC" w:rsidRPr="00456EB4">
        <w:t>,</w:t>
      </w:r>
      <w:r w:rsidR="00F96BDC" w:rsidRPr="00456EB4">
        <w:t xml:space="preserve"> por lo que fue reubicado en el área de móviles</w:t>
      </w:r>
      <w:r w:rsidR="00A25651" w:rsidRPr="00456EB4">
        <w:t>.</w:t>
      </w:r>
    </w:p>
    <w:p w14:paraId="2F198958" w14:textId="77777777" w:rsidR="00A25651" w:rsidRPr="00456EB4" w:rsidRDefault="00A25651" w:rsidP="00456EB4">
      <w:pPr>
        <w:pStyle w:val="Prrafonormal"/>
      </w:pPr>
    </w:p>
    <w:p w14:paraId="154CF62A" w14:textId="69CC3857" w:rsidR="00201084" w:rsidRPr="00456EB4" w:rsidRDefault="00A25651" w:rsidP="00456EB4">
      <w:pPr>
        <w:pStyle w:val="Prrafonormal"/>
      </w:pPr>
      <w:r w:rsidRPr="00456EB4">
        <w:t xml:space="preserve">También admitió que </w:t>
      </w:r>
      <w:r w:rsidR="00087956" w:rsidRPr="00456EB4">
        <w:t>la suspensión de los car</w:t>
      </w:r>
      <w:r w:rsidR="001A4FBC" w:rsidRPr="00456EB4">
        <w:t xml:space="preserve">nets </w:t>
      </w:r>
      <w:r w:rsidR="00087956" w:rsidRPr="00456EB4">
        <w:t>fue notificada al actor mediante correo electrónico</w:t>
      </w:r>
      <w:r w:rsidR="001F04F7" w:rsidRPr="00456EB4">
        <w:t xml:space="preserve"> suscrito por </w:t>
      </w:r>
      <w:r w:rsidR="002E420E" w:rsidRPr="00456EB4">
        <w:t xml:space="preserve">Diego Amaya, </w:t>
      </w:r>
      <w:r w:rsidR="00087956" w:rsidRPr="00456EB4">
        <w:t>coordinador administrativo de la CT</w:t>
      </w:r>
      <w:r w:rsidR="002E420E" w:rsidRPr="00456EB4">
        <w:t xml:space="preserve">A; </w:t>
      </w:r>
      <w:r w:rsidR="00087956" w:rsidRPr="00456EB4">
        <w:t xml:space="preserve">y que </w:t>
      </w:r>
      <w:r w:rsidR="00C200B1" w:rsidRPr="00456EB4">
        <w:t xml:space="preserve">en </w:t>
      </w:r>
      <w:r w:rsidR="00087956" w:rsidRPr="00456EB4">
        <w:t>los exámenes médicos de reintegro del 20</w:t>
      </w:r>
      <w:r w:rsidR="002E420E" w:rsidRPr="00456EB4">
        <w:t xml:space="preserve"> de marzo de </w:t>
      </w:r>
      <w:r w:rsidR="00087956" w:rsidRPr="00456EB4">
        <w:t>2018</w:t>
      </w:r>
      <w:r w:rsidR="00B4074E" w:rsidRPr="00456EB4">
        <w:t xml:space="preserve"> se pueden ver </w:t>
      </w:r>
      <w:r w:rsidR="00C200B1" w:rsidRPr="00456EB4">
        <w:t xml:space="preserve">sus </w:t>
      </w:r>
      <w:r w:rsidR="00B4074E" w:rsidRPr="00456EB4">
        <w:t>condiciones de salud</w:t>
      </w:r>
      <w:r w:rsidR="00FE62D3" w:rsidRPr="00456EB4">
        <w:t xml:space="preserve">; que la </w:t>
      </w:r>
      <w:r w:rsidR="00352BE5" w:rsidRPr="00456EB4">
        <w:t xml:space="preserve">Junta Nacional de Calificación de Invalidez </w:t>
      </w:r>
      <w:r w:rsidR="00362443" w:rsidRPr="00456EB4">
        <w:t xml:space="preserve">efectuó un dictamen </w:t>
      </w:r>
      <w:r w:rsidR="00352BE5" w:rsidRPr="00456EB4">
        <w:t xml:space="preserve">el 25 de julio de 2018; </w:t>
      </w:r>
      <w:r w:rsidR="00DD7C3C" w:rsidRPr="00456EB4">
        <w:t>y</w:t>
      </w:r>
      <w:r w:rsidR="00362443" w:rsidRPr="00456EB4">
        <w:t xml:space="preserve"> </w:t>
      </w:r>
      <w:r w:rsidR="000A6872" w:rsidRPr="00456EB4">
        <w:t xml:space="preserve">que Avianca </w:t>
      </w:r>
      <w:r w:rsidR="00DD7C3C" w:rsidRPr="00456EB4">
        <w:t xml:space="preserve">S. A. </w:t>
      </w:r>
      <w:r w:rsidR="007E3522" w:rsidRPr="00456EB4">
        <w:t>celebró un acuerdo de formalización laboral</w:t>
      </w:r>
      <w:r w:rsidR="00DD7C3C" w:rsidRPr="00456EB4">
        <w:t xml:space="preserve"> y </w:t>
      </w:r>
      <w:r w:rsidR="005C2FE7" w:rsidRPr="00456EB4">
        <w:t xml:space="preserve">por orden </w:t>
      </w:r>
      <w:r w:rsidR="004E4001" w:rsidRPr="00456EB4">
        <w:t xml:space="preserve">de la </w:t>
      </w:r>
      <w:r w:rsidR="00CB4823" w:rsidRPr="00456EB4">
        <w:t xml:space="preserve">aerolínea </w:t>
      </w:r>
      <w:r w:rsidR="002C2608" w:rsidRPr="00456EB4">
        <w:t xml:space="preserve">el </w:t>
      </w:r>
      <w:r w:rsidR="007E150B" w:rsidRPr="00456EB4">
        <w:t>trabajador</w:t>
      </w:r>
      <w:r w:rsidR="002C2608" w:rsidRPr="00456EB4">
        <w:t xml:space="preserve"> </w:t>
      </w:r>
      <w:r w:rsidR="00F81024" w:rsidRPr="00456EB4">
        <w:t>debió acudir a recibir capacitación al Sena</w:t>
      </w:r>
      <w:r w:rsidR="00A4469F" w:rsidRPr="00456EB4">
        <w:t xml:space="preserve">. </w:t>
      </w:r>
      <w:r w:rsidR="00B4074E" w:rsidRPr="00456EB4">
        <w:t>Frente a los demás supuestos fácticos</w:t>
      </w:r>
      <w:r w:rsidR="00705F2B" w:rsidRPr="00456EB4">
        <w:t>,</w:t>
      </w:r>
      <w:r w:rsidR="00B4074E" w:rsidRPr="00456EB4">
        <w:t xml:space="preserve"> </w:t>
      </w:r>
      <w:r w:rsidR="00921527" w:rsidRPr="00456EB4">
        <w:t>indicó</w:t>
      </w:r>
      <w:r w:rsidR="00B4074E" w:rsidRPr="00456EB4">
        <w:t xml:space="preserve"> que no eran ciertos o no le constaban.</w:t>
      </w:r>
    </w:p>
    <w:p w14:paraId="27715910" w14:textId="77777777" w:rsidR="008011BF" w:rsidRPr="00456EB4" w:rsidRDefault="008011BF" w:rsidP="00456EB4">
      <w:pPr>
        <w:pStyle w:val="Prrafonormal"/>
      </w:pPr>
    </w:p>
    <w:p w14:paraId="2FA93C53" w14:textId="70B91E87" w:rsidR="00201084" w:rsidRPr="00456EB4" w:rsidRDefault="00201084" w:rsidP="00456EB4">
      <w:pPr>
        <w:pStyle w:val="Prrafonormal"/>
      </w:pPr>
      <w:r w:rsidRPr="00456EB4">
        <w:t>En su defensa</w:t>
      </w:r>
      <w:r w:rsidR="008908A2" w:rsidRPr="00456EB4">
        <w:t>,</w:t>
      </w:r>
      <w:r w:rsidRPr="00456EB4">
        <w:t xml:space="preserve"> </w:t>
      </w:r>
      <w:r w:rsidR="00A119C8" w:rsidRPr="00456EB4">
        <w:t>dijo que</w:t>
      </w:r>
      <w:r w:rsidR="00271685" w:rsidRPr="00456EB4">
        <w:t xml:space="preserve"> entre ella y el demandante nunca existi</w:t>
      </w:r>
      <w:r w:rsidR="00FA5FA3" w:rsidRPr="00456EB4">
        <w:t xml:space="preserve">ó una </w:t>
      </w:r>
      <w:r w:rsidR="00271685" w:rsidRPr="00456EB4">
        <w:t xml:space="preserve">relación laboral sino un acuerdo cooperativo firmado el día 29 de marzo de 2012, </w:t>
      </w:r>
      <w:r w:rsidR="00133B55" w:rsidRPr="00456EB4">
        <w:t xml:space="preserve">conforme </w:t>
      </w:r>
      <w:r w:rsidR="00DD7C3C" w:rsidRPr="00456EB4">
        <w:t xml:space="preserve">a </w:t>
      </w:r>
      <w:r w:rsidR="00133B55" w:rsidRPr="00456EB4">
        <w:t xml:space="preserve">los lineamientos previstos en el artículo </w:t>
      </w:r>
      <w:r w:rsidR="00FA5FA3" w:rsidRPr="00456EB4">
        <w:t>3</w:t>
      </w:r>
      <w:r w:rsidR="00133B55" w:rsidRPr="00456EB4">
        <w:t xml:space="preserve"> de la </w:t>
      </w:r>
      <w:r w:rsidR="00FA5FA3" w:rsidRPr="00456EB4">
        <w:t>L</w:t>
      </w:r>
      <w:r w:rsidR="00133B55" w:rsidRPr="00456EB4">
        <w:t>ey 79 de 1988</w:t>
      </w:r>
      <w:r w:rsidR="00220EF1" w:rsidRPr="00456EB4">
        <w:t xml:space="preserve">, </w:t>
      </w:r>
      <w:r w:rsidR="00792817" w:rsidRPr="00456EB4">
        <w:t xml:space="preserve">el cual terminó mediante </w:t>
      </w:r>
      <w:r w:rsidR="00DA6574" w:rsidRPr="00456EB4">
        <w:t>R</w:t>
      </w:r>
      <w:r w:rsidR="00792817" w:rsidRPr="00456EB4">
        <w:t xml:space="preserve">esolución 947 del </w:t>
      </w:r>
      <w:r w:rsidR="00A67626" w:rsidRPr="00456EB4">
        <w:t xml:space="preserve">30 </w:t>
      </w:r>
      <w:r w:rsidR="00792817" w:rsidRPr="00456EB4">
        <w:t xml:space="preserve">de noviembre de 2017; que la finalización se dio por causa objetiva, </w:t>
      </w:r>
      <w:r w:rsidR="00921527" w:rsidRPr="00456EB4">
        <w:t>acorde</w:t>
      </w:r>
      <w:r w:rsidR="00792817" w:rsidRPr="00456EB4">
        <w:t xml:space="preserve"> </w:t>
      </w:r>
      <w:r w:rsidR="00921527" w:rsidRPr="00456EB4">
        <w:t xml:space="preserve">con </w:t>
      </w:r>
      <w:r w:rsidR="00792817" w:rsidRPr="00456EB4">
        <w:t xml:space="preserve">los estatutos de la </w:t>
      </w:r>
      <w:r w:rsidR="00A67626" w:rsidRPr="00456EB4">
        <w:t>C</w:t>
      </w:r>
      <w:r w:rsidR="00792817" w:rsidRPr="00456EB4">
        <w:t>ooperativa</w:t>
      </w:r>
      <w:r w:rsidR="00A67626" w:rsidRPr="00456EB4">
        <w:t>,</w:t>
      </w:r>
      <w:r w:rsidR="00AD632D" w:rsidRPr="00456EB4">
        <w:t xml:space="preserve"> esto es, la </w:t>
      </w:r>
      <w:r w:rsidR="00A67626" w:rsidRPr="00456EB4">
        <w:t xml:space="preserve">terminación </w:t>
      </w:r>
      <w:r w:rsidR="00AD632D" w:rsidRPr="00456EB4">
        <w:t xml:space="preserve">de la oferta mercantil suscrita con Avianca </w:t>
      </w:r>
      <w:r w:rsidR="00A67626" w:rsidRPr="00456EB4">
        <w:t xml:space="preserve">S. A. </w:t>
      </w:r>
      <w:r w:rsidR="00AD632D" w:rsidRPr="00456EB4">
        <w:t>y la imposibilidad de reubicarlo a otro cargo asociativo al interior de la CT</w:t>
      </w:r>
      <w:r w:rsidR="00E33F8A" w:rsidRPr="00456EB4">
        <w:t>A.</w:t>
      </w:r>
    </w:p>
    <w:p w14:paraId="79C9B7AA" w14:textId="77777777" w:rsidR="009B348E" w:rsidRPr="00456EB4" w:rsidRDefault="009B348E" w:rsidP="00456EB4">
      <w:pPr>
        <w:pStyle w:val="Prrafonormal"/>
      </w:pPr>
    </w:p>
    <w:p w14:paraId="4178204E" w14:textId="2E2AE3D8" w:rsidR="009B348E" w:rsidRPr="00456EB4" w:rsidRDefault="009B348E" w:rsidP="00456EB4">
      <w:pPr>
        <w:pStyle w:val="Prrafonormal"/>
      </w:pPr>
      <w:r w:rsidRPr="00456EB4">
        <w:t xml:space="preserve">Agregó que a los trabajadores de las cooperativas de trabajo asociado no </w:t>
      </w:r>
      <w:r w:rsidR="00DD7C3C" w:rsidRPr="00456EB4">
        <w:t xml:space="preserve">le </w:t>
      </w:r>
      <w:r w:rsidRPr="00456EB4">
        <w:t>son aplicables las normas laborales</w:t>
      </w:r>
      <w:r w:rsidR="00C25D4D" w:rsidRPr="00456EB4">
        <w:t>, por lo que el contrato cooperativo no es de</w:t>
      </w:r>
      <w:r w:rsidR="007B2DFC" w:rsidRPr="00456EB4">
        <w:t xml:space="preserve"> índole laboral</w:t>
      </w:r>
      <w:r w:rsidR="00C25D4D" w:rsidRPr="00456EB4">
        <w:t xml:space="preserve">. </w:t>
      </w:r>
      <w:r w:rsidR="00C25D4D" w:rsidRPr="00456EB4">
        <w:lastRenderedPageBreak/>
        <w:t xml:space="preserve">Añadió que </w:t>
      </w:r>
      <w:r w:rsidR="003568B3" w:rsidRPr="00456EB4">
        <w:t>terminó</w:t>
      </w:r>
      <w:r w:rsidR="005534DD" w:rsidRPr="00456EB4">
        <w:t xml:space="preserve"> todas las ofertas mercantiles el 30</w:t>
      </w:r>
      <w:r w:rsidR="005040AA" w:rsidRPr="00456EB4">
        <w:t xml:space="preserve"> de noviembre de </w:t>
      </w:r>
      <w:r w:rsidR="005534DD" w:rsidRPr="00456EB4">
        <w:t>2017</w:t>
      </w:r>
      <w:r w:rsidR="005040AA" w:rsidRPr="00456EB4">
        <w:t>,</w:t>
      </w:r>
      <w:r w:rsidR="005534DD" w:rsidRPr="00456EB4">
        <w:t xml:space="preserve"> por lo que no existían puestos asociativos iguales o similares</w:t>
      </w:r>
      <w:r w:rsidR="000A1258" w:rsidRPr="00456EB4">
        <w:t xml:space="preserve"> a los que desarrollaba el demandante</w:t>
      </w:r>
      <w:r w:rsidR="00CF113B" w:rsidRPr="00456EB4">
        <w:t>.</w:t>
      </w:r>
    </w:p>
    <w:p w14:paraId="2CE2A731" w14:textId="77777777" w:rsidR="00CF113B" w:rsidRPr="00456EB4" w:rsidRDefault="00CF113B" w:rsidP="00456EB4">
      <w:pPr>
        <w:pStyle w:val="Prrafonormal"/>
      </w:pPr>
    </w:p>
    <w:p w14:paraId="189A83F3" w14:textId="0455E527" w:rsidR="00CF113B" w:rsidRPr="00456EB4" w:rsidRDefault="00CF113B" w:rsidP="00456EB4">
      <w:pPr>
        <w:pStyle w:val="Prrafonormal"/>
      </w:pPr>
      <w:r w:rsidRPr="00456EB4">
        <w:t>Al efecto propuso las excepciones de cobro de lo no debido</w:t>
      </w:r>
      <w:r w:rsidR="005040AA" w:rsidRPr="00456EB4">
        <w:t>,</w:t>
      </w:r>
      <w:r w:rsidR="00FA5FA3" w:rsidRPr="00456EB4">
        <w:t xml:space="preserve"> compensación</w:t>
      </w:r>
      <w:r w:rsidR="005040AA" w:rsidRPr="00456EB4">
        <w:t>,</w:t>
      </w:r>
      <w:r w:rsidR="00FA5FA3" w:rsidRPr="00456EB4">
        <w:t xml:space="preserve"> inexistencia de la obligación</w:t>
      </w:r>
      <w:r w:rsidR="005040AA" w:rsidRPr="00456EB4">
        <w:t>,</w:t>
      </w:r>
      <w:r w:rsidR="00FA5FA3" w:rsidRPr="00456EB4">
        <w:t xml:space="preserve"> buena fe</w:t>
      </w:r>
      <w:r w:rsidR="005040AA" w:rsidRPr="00456EB4">
        <w:t>,</w:t>
      </w:r>
      <w:r w:rsidR="00FA5FA3" w:rsidRPr="00456EB4">
        <w:t xml:space="preserve"> pago parcial y total</w:t>
      </w:r>
      <w:r w:rsidR="003C3AEC" w:rsidRPr="00456EB4">
        <w:t>,</w:t>
      </w:r>
      <w:r w:rsidR="00FA5FA3" w:rsidRPr="00456EB4">
        <w:t xml:space="preserve"> inexistencia de contrato de trabajo</w:t>
      </w:r>
      <w:r w:rsidR="003C3AEC" w:rsidRPr="00456EB4">
        <w:t>,</w:t>
      </w:r>
      <w:r w:rsidR="00FA5FA3" w:rsidRPr="00456EB4">
        <w:t xml:space="preserve"> prescripción y la genérica.</w:t>
      </w:r>
    </w:p>
    <w:p w14:paraId="4A4BA886" w14:textId="77777777" w:rsidR="00220EF1" w:rsidRPr="00456EB4" w:rsidRDefault="00220EF1" w:rsidP="00456EB4">
      <w:pPr>
        <w:pStyle w:val="Prrafonormal"/>
      </w:pPr>
    </w:p>
    <w:p w14:paraId="680D22DF" w14:textId="2D0E6D61" w:rsidR="004C11DF" w:rsidRPr="00456EB4" w:rsidRDefault="00134878" w:rsidP="00456EB4">
      <w:pPr>
        <w:pStyle w:val="Prrafonormal"/>
      </w:pPr>
      <w:r w:rsidRPr="00456EB4">
        <w:t>Por su parte, Avianca S. A.</w:t>
      </w:r>
      <w:r w:rsidR="00DD7C3C" w:rsidRPr="00456EB4">
        <w:t>,</w:t>
      </w:r>
      <w:r w:rsidRPr="00456EB4">
        <w:t xml:space="preserve"> </w:t>
      </w:r>
      <w:r w:rsidR="006B2F05" w:rsidRPr="00456EB4">
        <w:t>al responder la demanda inaugural y su reforma (</w:t>
      </w:r>
      <w:proofErr w:type="spellStart"/>
      <w:proofErr w:type="gramStart"/>
      <w:r w:rsidR="006B2F05" w:rsidRPr="00456EB4">
        <w:t>f.</w:t>
      </w:r>
      <w:r w:rsidR="00892DCA" w:rsidRPr="00456EB4">
        <w:rPr>
          <w:vertAlign w:val="superscript"/>
        </w:rPr>
        <w:t>os</w:t>
      </w:r>
      <w:proofErr w:type="spellEnd"/>
      <w:proofErr w:type="gramEnd"/>
      <w:r w:rsidR="00892DCA" w:rsidRPr="00456EB4">
        <w:rPr>
          <w:vertAlign w:val="superscript"/>
        </w:rPr>
        <w:t xml:space="preserve"> </w:t>
      </w:r>
      <w:r w:rsidR="0096373F" w:rsidRPr="00456EB4">
        <w:t>1308</w:t>
      </w:r>
      <w:r w:rsidR="00892DCA" w:rsidRPr="00456EB4">
        <w:t xml:space="preserve"> </w:t>
      </w:r>
      <w:r w:rsidR="004356F6" w:rsidRPr="00456EB4">
        <w:t>y 1364), se opuso a la</w:t>
      </w:r>
      <w:r w:rsidR="00DD7C3C" w:rsidRPr="00456EB4">
        <w:t>s</w:t>
      </w:r>
      <w:r w:rsidR="004356F6" w:rsidRPr="00456EB4">
        <w:t xml:space="preserve"> pretensiones de la demanda; y en cuanto a los supuestos fácticos, </w:t>
      </w:r>
      <w:r w:rsidR="00E66AB6" w:rsidRPr="00456EB4">
        <w:t xml:space="preserve">admitió que no solicitó autorización al Ministerio </w:t>
      </w:r>
      <w:r w:rsidR="00E55A35" w:rsidRPr="00456EB4">
        <w:t>porque nunca tuvo contrato de trabajo con el promotor del proceso</w:t>
      </w:r>
      <w:r w:rsidR="00CA6A5D" w:rsidRPr="00456EB4">
        <w:t xml:space="preserve">. </w:t>
      </w:r>
      <w:r w:rsidR="00BE7171" w:rsidRPr="00456EB4">
        <w:t xml:space="preserve">Con relación a los demás hechos dijo que no le constaban </w:t>
      </w:r>
      <w:r w:rsidR="004C11DF" w:rsidRPr="00456EB4">
        <w:t xml:space="preserve">o </w:t>
      </w:r>
      <w:r w:rsidR="00BE7171" w:rsidRPr="00456EB4">
        <w:t xml:space="preserve">no eran </w:t>
      </w:r>
      <w:r w:rsidR="004C11DF" w:rsidRPr="00456EB4">
        <w:t>ciertos.</w:t>
      </w:r>
    </w:p>
    <w:p w14:paraId="1CCE33BD" w14:textId="77777777" w:rsidR="004C11DF" w:rsidRPr="00456EB4" w:rsidRDefault="004C11DF" w:rsidP="00456EB4">
      <w:pPr>
        <w:pStyle w:val="Prrafonormal"/>
      </w:pPr>
    </w:p>
    <w:p w14:paraId="63C5A7DF" w14:textId="000ACA0D" w:rsidR="00220EF1" w:rsidRPr="00456EB4" w:rsidRDefault="00DD7C3C" w:rsidP="00456EB4">
      <w:pPr>
        <w:pStyle w:val="Prrafonormal"/>
      </w:pPr>
      <w:r w:rsidRPr="00456EB4">
        <w:t xml:space="preserve">En salvaguarda de </w:t>
      </w:r>
      <w:r w:rsidR="004C11DF" w:rsidRPr="00456EB4">
        <w:t>sus intereses</w:t>
      </w:r>
      <w:r w:rsidR="00DB7CFB" w:rsidRPr="00456EB4">
        <w:t>,</w:t>
      </w:r>
      <w:r w:rsidR="004C11DF" w:rsidRPr="00456EB4">
        <w:t xml:space="preserve"> </w:t>
      </w:r>
      <w:r w:rsidR="004815CF" w:rsidRPr="00456EB4">
        <w:t xml:space="preserve">indicó </w:t>
      </w:r>
      <w:r w:rsidRPr="00456EB4">
        <w:t xml:space="preserve">que </w:t>
      </w:r>
      <w:r w:rsidR="00DB7CFB" w:rsidRPr="00456EB4">
        <w:t xml:space="preserve">no </w:t>
      </w:r>
      <w:r w:rsidR="00752EED" w:rsidRPr="00456EB4">
        <w:t xml:space="preserve">contrató laboralmente al </w:t>
      </w:r>
      <w:r w:rsidR="002559A3" w:rsidRPr="00456EB4">
        <w:t>demandante</w:t>
      </w:r>
      <w:r w:rsidR="009A3801" w:rsidRPr="00456EB4">
        <w:t>, pues este siempre tuvo la calidad de cooperado</w:t>
      </w:r>
      <w:r w:rsidR="007A5381" w:rsidRPr="00456EB4">
        <w:t xml:space="preserve"> de </w:t>
      </w:r>
      <w:proofErr w:type="spellStart"/>
      <w:r w:rsidR="007A5381" w:rsidRPr="00456EB4">
        <w:t>Servicopava</w:t>
      </w:r>
      <w:proofErr w:type="spellEnd"/>
      <w:r w:rsidR="009E4BE2" w:rsidRPr="00456EB4">
        <w:t xml:space="preserve">; que por cuenta de la CTA </w:t>
      </w:r>
      <w:r w:rsidR="00207A8B" w:rsidRPr="00456EB4">
        <w:t>adelantó algunas labores en las instalaciones de Avianca S. A.</w:t>
      </w:r>
      <w:r w:rsidR="00023A4A" w:rsidRPr="00456EB4">
        <w:t>, pero alejadas del objeto principal de sus actividades</w:t>
      </w:r>
      <w:r w:rsidR="0055280B" w:rsidRPr="00456EB4">
        <w:t xml:space="preserve"> (no misionales), sin estar sujeto a </w:t>
      </w:r>
      <w:r w:rsidR="00A167EC" w:rsidRPr="00456EB4">
        <w:t xml:space="preserve">subordinación alguna, pues </w:t>
      </w:r>
      <w:r w:rsidR="0078680F" w:rsidRPr="00456EB4">
        <w:t>el trabajo lo realizó aquella de manera autogestionaria</w:t>
      </w:r>
      <w:r w:rsidR="007E7C87" w:rsidRPr="00456EB4">
        <w:t>, con total autonomía técnica, administrativa y financiera</w:t>
      </w:r>
      <w:r w:rsidR="00036B97" w:rsidRPr="00456EB4">
        <w:t>.</w:t>
      </w:r>
    </w:p>
    <w:p w14:paraId="0836E3A6" w14:textId="77777777" w:rsidR="00036B97" w:rsidRPr="00456EB4" w:rsidRDefault="00036B97" w:rsidP="00456EB4">
      <w:pPr>
        <w:pStyle w:val="Prrafonormal"/>
      </w:pPr>
    </w:p>
    <w:p w14:paraId="6454C9AB" w14:textId="709BAF24" w:rsidR="00036B97" w:rsidRPr="00456EB4" w:rsidRDefault="00036B97" w:rsidP="00456EB4">
      <w:pPr>
        <w:pStyle w:val="Prrafonormal"/>
      </w:pPr>
      <w:r w:rsidRPr="00456EB4">
        <w:t xml:space="preserve">Agregó </w:t>
      </w:r>
      <w:r w:rsidR="009702C4" w:rsidRPr="00456EB4">
        <w:t xml:space="preserve">que resulta improcedente la pretensión de reintegro </w:t>
      </w:r>
      <w:r w:rsidR="00732C3A" w:rsidRPr="00456EB4">
        <w:t xml:space="preserve">y pago de la indemnización de que trata el artículo 26 de la Ley 361 de 1997, </w:t>
      </w:r>
      <w:r w:rsidR="001C0E08" w:rsidRPr="00456EB4">
        <w:t xml:space="preserve">porque al no existir contrato de </w:t>
      </w:r>
      <w:r w:rsidR="001C0E08" w:rsidRPr="00456EB4">
        <w:lastRenderedPageBreak/>
        <w:t>traba</w:t>
      </w:r>
      <w:r w:rsidR="00444151" w:rsidRPr="00456EB4">
        <w:t>j</w:t>
      </w:r>
      <w:r w:rsidR="001C0E08" w:rsidRPr="00456EB4">
        <w:t>o</w:t>
      </w:r>
      <w:r w:rsidR="00444151" w:rsidRPr="00456EB4">
        <w:t xml:space="preserve"> con el demandante</w:t>
      </w:r>
      <w:r w:rsidR="0066484B" w:rsidRPr="00456EB4">
        <w:t>,</w:t>
      </w:r>
      <w:r w:rsidR="008C1603" w:rsidRPr="00456EB4">
        <w:t xml:space="preserve"> no puede predicar</w:t>
      </w:r>
      <w:r w:rsidR="002F1F25" w:rsidRPr="00456EB4">
        <w:t>se la estabilidad laboral reforzada</w:t>
      </w:r>
      <w:r w:rsidR="0066484B" w:rsidRPr="00456EB4">
        <w:t>,</w:t>
      </w:r>
      <w:r w:rsidR="002F1F25" w:rsidRPr="00456EB4">
        <w:t xml:space="preserve"> regulada en la citada disposición</w:t>
      </w:r>
      <w:r w:rsidR="002C7079" w:rsidRPr="00456EB4">
        <w:t xml:space="preserve">, </w:t>
      </w:r>
      <w:r w:rsidR="00321D1D" w:rsidRPr="00456EB4">
        <w:t>por lo que es</w:t>
      </w:r>
      <w:r w:rsidR="002C7079" w:rsidRPr="00456EB4">
        <w:t xml:space="preserve"> impropio hablar de despido</w:t>
      </w:r>
      <w:r w:rsidR="00345E5E" w:rsidRPr="00456EB4">
        <w:t xml:space="preserve">, máxime que </w:t>
      </w:r>
      <w:r w:rsidR="0066484B" w:rsidRPr="00456EB4">
        <w:t>aqu</w:t>
      </w:r>
      <w:r w:rsidR="00345E5E" w:rsidRPr="00456EB4">
        <w:t xml:space="preserve">él </w:t>
      </w:r>
      <w:r w:rsidR="002B7542" w:rsidRPr="00456EB4">
        <w:t>nunca informó que sufriera algún tipo de patología</w:t>
      </w:r>
      <w:r w:rsidR="00345E5E" w:rsidRPr="00456EB4">
        <w:t>.</w:t>
      </w:r>
      <w:r w:rsidR="0066484B" w:rsidRPr="00456EB4">
        <w:t xml:space="preserve"> Que</w:t>
      </w:r>
      <w:r w:rsidR="00D23B3F" w:rsidRPr="00456EB4">
        <w:t>,</w:t>
      </w:r>
      <w:r w:rsidR="0066484B" w:rsidRPr="00456EB4">
        <w:t xml:space="preserve"> a</w:t>
      </w:r>
      <w:r w:rsidR="00345E5E" w:rsidRPr="00456EB4">
        <w:t>demás,</w:t>
      </w:r>
      <w:r w:rsidR="00113259" w:rsidRPr="00456EB4">
        <w:t xml:space="preserve"> para que opere la protección es necesario que exista prueba técnico</w:t>
      </w:r>
      <w:r w:rsidR="0016770B" w:rsidRPr="00456EB4">
        <w:t>-</w:t>
      </w:r>
      <w:r w:rsidR="00113259" w:rsidRPr="00456EB4">
        <w:t>científica que acredite la condición de salud</w:t>
      </w:r>
      <w:r w:rsidR="0016770B" w:rsidRPr="00456EB4">
        <w:t>,</w:t>
      </w:r>
      <w:r w:rsidR="00113259" w:rsidRPr="00456EB4">
        <w:t xml:space="preserve"> </w:t>
      </w:r>
      <w:r w:rsidR="00DD7C3C" w:rsidRPr="00456EB4">
        <w:t xml:space="preserve">por lo que </w:t>
      </w:r>
      <w:r w:rsidR="00113259" w:rsidRPr="00456EB4">
        <w:t>resulta insuficiente la historia clínica</w:t>
      </w:r>
      <w:r w:rsidR="00455906" w:rsidRPr="00456EB4">
        <w:t xml:space="preserve">, como quiera que el </w:t>
      </w:r>
      <w:r w:rsidR="0016770B" w:rsidRPr="00456EB4">
        <w:t xml:space="preserve">accionante </w:t>
      </w:r>
      <w:r w:rsidR="00455906" w:rsidRPr="00456EB4">
        <w:t xml:space="preserve">debió allegar certificación expedida por autoridad competente que </w:t>
      </w:r>
      <w:r w:rsidR="0049157C" w:rsidRPr="00456EB4">
        <w:t xml:space="preserve">demuestre </w:t>
      </w:r>
      <w:r w:rsidR="00455906" w:rsidRPr="00456EB4">
        <w:t>que tenía una limitación superior al 25</w:t>
      </w:r>
      <w:r w:rsidR="004D463F" w:rsidRPr="00456EB4">
        <w:t>%</w:t>
      </w:r>
      <w:r w:rsidR="0016770B" w:rsidRPr="00456EB4">
        <w:t xml:space="preserve"> para el momento de la desvinculación</w:t>
      </w:r>
      <w:r w:rsidR="004D463F" w:rsidRPr="00456EB4">
        <w:t>.</w:t>
      </w:r>
      <w:r w:rsidR="00345E5E" w:rsidRPr="00456EB4">
        <w:t xml:space="preserve"> </w:t>
      </w:r>
    </w:p>
    <w:p w14:paraId="1289B10A" w14:textId="77777777" w:rsidR="004D463F" w:rsidRPr="00456EB4" w:rsidRDefault="004D463F" w:rsidP="00456EB4">
      <w:pPr>
        <w:pStyle w:val="Prrafonormal"/>
      </w:pPr>
    </w:p>
    <w:p w14:paraId="503B3C58" w14:textId="2FB02E5F" w:rsidR="004D463F" w:rsidRPr="00456EB4" w:rsidRDefault="004D463F" w:rsidP="00456EB4">
      <w:pPr>
        <w:pStyle w:val="Prrafonormal"/>
      </w:pPr>
      <w:r w:rsidRPr="00456EB4">
        <w:t xml:space="preserve">Al efecto propuso las excepciones de mérito que denominó: inexistencia de la obligación, falta de título </w:t>
      </w:r>
      <w:r w:rsidR="0016770B" w:rsidRPr="00456EB4">
        <w:t xml:space="preserve">y </w:t>
      </w:r>
      <w:r w:rsidRPr="00456EB4">
        <w:t>causa en las pretensiones de la demanda</w:t>
      </w:r>
      <w:r w:rsidR="0016770B" w:rsidRPr="00456EB4">
        <w:t>, prescripción, buena fe y la genérica o innominada.</w:t>
      </w:r>
    </w:p>
    <w:p w14:paraId="2F9EC697" w14:textId="77777777" w:rsidR="00036B97" w:rsidRPr="00410E65" w:rsidRDefault="00036B97" w:rsidP="00F133CA">
      <w:pPr>
        <w:pStyle w:val="Prrafonormal"/>
      </w:pPr>
    </w:p>
    <w:p w14:paraId="560E1B50" w14:textId="77777777" w:rsidR="00201084" w:rsidRPr="00410E65" w:rsidRDefault="00201084" w:rsidP="00201084">
      <w:pPr>
        <w:pStyle w:val="Yo"/>
      </w:pPr>
      <w:r w:rsidRPr="00410E65">
        <w:t>SENTENCIA DE PRIMERA INSTANCIA</w:t>
      </w:r>
    </w:p>
    <w:p w14:paraId="763ABEDA" w14:textId="77777777" w:rsidR="00201084" w:rsidRPr="00410E65" w:rsidRDefault="00201084" w:rsidP="00F133CA">
      <w:pPr>
        <w:pStyle w:val="Prrafonormal"/>
      </w:pPr>
    </w:p>
    <w:p w14:paraId="6705645B" w14:textId="77777777" w:rsidR="00143B41" w:rsidRPr="00410E65" w:rsidRDefault="00201084" w:rsidP="00201084">
      <w:pPr>
        <w:spacing w:line="360" w:lineRule="auto"/>
        <w:ind w:firstLine="709"/>
        <w:jc w:val="both"/>
        <w:rPr>
          <w:rFonts w:ascii="Bookman Old Style" w:hAnsi="Bookman Old Style" w:cs="Estrangelo Edessa"/>
          <w:bCs/>
          <w:sz w:val="28"/>
          <w:szCs w:val="28"/>
        </w:rPr>
      </w:pPr>
      <w:r w:rsidRPr="00410E65">
        <w:rPr>
          <w:rFonts w:ascii="Bookman Old Style" w:hAnsi="Bookman Old Style" w:cs="Estrangelo Edessa"/>
          <w:bCs/>
          <w:sz w:val="28"/>
          <w:szCs w:val="28"/>
        </w:rPr>
        <w:t xml:space="preserve">El Juzgado </w:t>
      </w:r>
      <w:r w:rsidR="0032662A" w:rsidRPr="00410E65">
        <w:rPr>
          <w:rFonts w:ascii="Bookman Old Style" w:hAnsi="Bookman Old Style" w:cs="Estrangelo Edessa"/>
          <w:bCs/>
          <w:sz w:val="28"/>
          <w:szCs w:val="28"/>
        </w:rPr>
        <w:t xml:space="preserve">Veinte </w:t>
      </w:r>
      <w:r w:rsidRPr="00410E65">
        <w:rPr>
          <w:rFonts w:ascii="Bookman Old Style" w:hAnsi="Bookman Old Style" w:cs="Estrangelo Edessa"/>
          <w:bCs/>
          <w:sz w:val="28"/>
          <w:szCs w:val="28"/>
        </w:rPr>
        <w:t xml:space="preserve">Laboral del Circuito de </w:t>
      </w:r>
      <w:r w:rsidR="0032662A" w:rsidRPr="00410E65">
        <w:rPr>
          <w:rFonts w:ascii="Bookman Old Style" w:hAnsi="Bookman Old Style" w:cs="Estrangelo Edessa"/>
          <w:bCs/>
          <w:sz w:val="28"/>
          <w:szCs w:val="28"/>
        </w:rPr>
        <w:t>Bogotá</w:t>
      </w:r>
      <w:r w:rsidRPr="00410E65">
        <w:rPr>
          <w:rFonts w:ascii="Bookman Old Style" w:hAnsi="Bookman Old Style" w:cs="Estrangelo Edessa"/>
          <w:bCs/>
          <w:sz w:val="28"/>
          <w:szCs w:val="28"/>
        </w:rPr>
        <w:t>, al que correspondió el trámite de la primera instancia, mediante</w:t>
      </w:r>
      <w:r w:rsidR="0032662A" w:rsidRPr="00410E65">
        <w:rPr>
          <w:rFonts w:ascii="Bookman Old Style" w:hAnsi="Bookman Old Style" w:cs="Estrangelo Edessa"/>
          <w:bCs/>
          <w:sz w:val="28"/>
          <w:szCs w:val="28"/>
        </w:rPr>
        <w:t xml:space="preserve"> providencia del </w:t>
      </w:r>
      <w:r w:rsidR="00143B41" w:rsidRPr="00410E65">
        <w:rPr>
          <w:rFonts w:ascii="Bookman Old Style" w:hAnsi="Bookman Old Style" w:cs="Estrangelo Edessa"/>
          <w:bCs/>
          <w:sz w:val="28"/>
          <w:szCs w:val="28"/>
        </w:rPr>
        <w:t>30 de septiembre de 2021, resolvió:</w:t>
      </w:r>
    </w:p>
    <w:p w14:paraId="60116D83" w14:textId="77777777" w:rsidR="00143B41" w:rsidRPr="00FA3749" w:rsidRDefault="00143B41" w:rsidP="00C944C5">
      <w:pPr>
        <w:pStyle w:val="Citaslargas"/>
      </w:pPr>
    </w:p>
    <w:p w14:paraId="7DDF76E8" w14:textId="77777777" w:rsidR="00C71D8D" w:rsidRPr="00FA3749" w:rsidRDefault="00143B41" w:rsidP="00C944C5">
      <w:pPr>
        <w:pStyle w:val="Citaslargas"/>
      </w:pPr>
      <w:r w:rsidRPr="00FA3749">
        <w:rPr>
          <w:b/>
        </w:rPr>
        <w:t>PRIMERO: DECLARAR</w:t>
      </w:r>
      <w:r w:rsidRPr="00FA3749">
        <w:t xml:space="preserve"> que la vinculación del señor WILLIAM HERNANDO CUERVO AVENDAÑO con AEROVÍAS DEL CONTINENTE AMERICANO S.A., - AVIANCA S.A. a través de la COOPERATIVA DE TRABAJO ASOCIADO “SERVICOPAVA CTA” EN LIQUIDACIÓN, se dio como un hecho de simple intermediación o tercerización, por lo que el verdadero empleador fue la sociedad AVIANCA S.A., a través de un contrato de trabajo, conforme a las consideraciones de la parte motiva. </w:t>
      </w:r>
    </w:p>
    <w:p w14:paraId="1D81BD67" w14:textId="77777777" w:rsidR="00C71D8D" w:rsidRPr="00FA3749" w:rsidRDefault="00C71D8D" w:rsidP="00C944C5">
      <w:pPr>
        <w:pStyle w:val="Citaslargas"/>
      </w:pPr>
    </w:p>
    <w:p w14:paraId="6A3BE4A0" w14:textId="3C3EAA7C" w:rsidR="00143B41" w:rsidRPr="00FA3749" w:rsidRDefault="00143B41" w:rsidP="00C944C5">
      <w:pPr>
        <w:pStyle w:val="Citaslargas"/>
      </w:pPr>
      <w:r w:rsidRPr="00FA3749">
        <w:rPr>
          <w:b/>
        </w:rPr>
        <w:t>SEGUNDO: DECLARAR</w:t>
      </w:r>
      <w:r w:rsidRPr="00FA3749">
        <w:t xml:space="preserve"> la ineficacia de la terminación del referido contrato de trabajo y por tanto, CONDENAR a la demandada AVIANCA S.A. al REINTEGRO del señor WILLIAM </w:t>
      </w:r>
      <w:r w:rsidRPr="00FA3749">
        <w:lastRenderedPageBreak/>
        <w:t xml:space="preserve">HERNANDO CUERVO a su cargo o uno de igual o mejor categoría acorde a sus capacidades físicas y aptitudes si fuere necesario y el cubrimiento que esté PENDIENTE de la seguridad </w:t>
      </w:r>
      <w:r w:rsidR="0071388B" w:rsidRPr="00FA3749">
        <w:t>s</w:t>
      </w:r>
      <w:r w:rsidRPr="00FA3749">
        <w:t xml:space="preserve">ocial, salarios, vacaciones y prestaciones sociales sin solución de continuidad, a partir del 01 de diciembre del año de 2017 y en adelante hasta </w:t>
      </w:r>
      <w:r w:rsidR="00DD7C3C" w:rsidRPr="00FA3749">
        <w:t xml:space="preserve">que </w:t>
      </w:r>
      <w:r w:rsidRPr="00FA3749">
        <w:t xml:space="preserve">se verifique el reintegro del trabajador, sumas debidamente indexadas mes a mes conforme </w:t>
      </w:r>
      <w:r w:rsidR="00DD7C3C" w:rsidRPr="00FA3749">
        <w:t xml:space="preserve">a </w:t>
      </w:r>
      <w:r w:rsidRPr="00FA3749">
        <w:t>lo expuesto en la parte motiva.</w:t>
      </w:r>
    </w:p>
    <w:p w14:paraId="1AB9C0C2" w14:textId="77777777" w:rsidR="00C71D8D" w:rsidRPr="00FA3749" w:rsidRDefault="00C71D8D" w:rsidP="00C944C5">
      <w:pPr>
        <w:pStyle w:val="Citaslargas"/>
      </w:pPr>
    </w:p>
    <w:p w14:paraId="67AB08D4" w14:textId="77777777" w:rsidR="00C71D8D" w:rsidRPr="00FA3749" w:rsidRDefault="00C71D8D" w:rsidP="00C944C5">
      <w:pPr>
        <w:pStyle w:val="Citaslargas"/>
      </w:pPr>
      <w:r w:rsidRPr="00FA3749">
        <w:rPr>
          <w:b/>
        </w:rPr>
        <w:t>TERCERA: DECLARAR</w:t>
      </w:r>
      <w:r w:rsidRPr="00FA3749">
        <w:t xml:space="preserve"> solidariamente responsable a SERVICOPAVA CTA EN LIQUIDACIÓN de las condenas de que sea objeto AVIANCA S.A. por la vinculación laboral de la parte demandante, por lo considerado en este fallo. </w:t>
      </w:r>
    </w:p>
    <w:p w14:paraId="0E0252FC" w14:textId="77777777" w:rsidR="00C71D8D" w:rsidRPr="00FA3749" w:rsidRDefault="00C71D8D" w:rsidP="00C944C5">
      <w:pPr>
        <w:pStyle w:val="Citaslargas"/>
      </w:pPr>
    </w:p>
    <w:p w14:paraId="7F4A357C" w14:textId="04A67D08" w:rsidR="00C71D8D" w:rsidRPr="00FA3749" w:rsidRDefault="00C71D8D" w:rsidP="00C944C5">
      <w:pPr>
        <w:pStyle w:val="Citaslargas"/>
      </w:pPr>
      <w:r w:rsidRPr="621509AF">
        <w:rPr>
          <w:b/>
        </w:rPr>
        <w:t>CUARTO: CONDENAR</w:t>
      </w:r>
      <w:r>
        <w:t xml:space="preserve"> en costas a las demandadas. Tásense por </w:t>
      </w:r>
      <w:r w:rsidR="00DD7C3C">
        <w:t>S</w:t>
      </w:r>
      <w:r>
        <w:t>ecretaría incluyendo como agencias en derecho una suma equivalente a TRES (3) SMLMV, pagaderos en cuota parte por AVIANCA S.A. y por SERVICOPAVA CTA EN LIQUIDACIÓN.</w:t>
      </w:r>
    </w:p>
    <w:p w14:paraId="589D4E8A" w14:textId="77777777" w:rsidR="007A0774" w:rsidRPr="00410E65" w:rsidRDefault="007A0774" w:rsidP="00F133CA">
      <w:pPr>
        <w:pStyle w:val="Prrafonormal"/>
      </w:pPr>
    </w:p>
    <w:p w14:paraId="529B2481" w14:textId="77777777" w:rsidR="00201084" w:rsidRPr="00410E65" w:rsidRDefault="00201084" w:rsidP="00201084">
      <w:pPr>
        <w:pStyle w:val="Yo"/>
      </w:pPr>
      <w:r w:rsidRPr="00410E65">
        <w:t>SENTENCIA DE SEGUNDA INSTANCIA</w:t>
      </w:r>
    </w:p>
    <w:p w14:paraId="24D4410E" w14:textId="77777777" w:rsidR="00201084" w:rsidRPr="00410E65" w:rsidRDefault="00201084" w:rsidP="00201084">
      <w:pPr>
        <w:spacing w:line="360" w:lineRule="auto"/>
        <w:ind w:firstLine="709"/>
        <w:jc w:val="both"/>
        <w:rPr>
          <w:rFonts w:ascii="Bookman Old Style" w:hAnsi="Bookman Old Style" w:cs="Estrangelo Edessa"/>
          <w:sz w:val="28"/>
          <w:szCs w:val="28"/>
        </w:rPr>
      </w:pPr>
    </w:p>
    <w:p w14:paraId="7DD087E7" w14:textId="4CCE997B" w:rsidR="00201084" w:rsidRPr="00456EB4" w:rsidRDefault="00201084" w:rsidP="00456EB4">
      <w:pPr>
        <w:pStyle w:val="Prrafonormal"/>
      </w:pPr>
      <w:r w:rsidRPr="00456EB4">
        <w:rPr>
          <w:bCs/>
        </w:rPr>
        <w:t xml:space="preserve">La Sala </w:t>
      </w:r>
      <w:r w:rsidR="00C8380F" w:rsidRPr="00456EB4">
        <w:rPr>
          <w:bCs/>
        </w:rPr>
        <w:t xml:space="preserve">Laboral </w:t>
      </w:r>
      <w:r w:rsidRPr="00456EB4">
        <w:rPr>
          <w:bCs/>
        </w:rPr>
        <w:t xml:space="preserve">del Tribunal Superior del Distrito Judicial de </w:t>
      </w:r>
      <w:r w:rsidR="00C8380F" w:rsidRPr="00456EB4">
        <w:rPr>
          <w:bCs/>
        </w:rPr>
        <w:t>Bogotá</w:t>
      </w:r>
      <w:r w:rsidRPr="00456EB4">
        <w:t xml:space="preserve">, </w:t>
      </w:r>
      <w:r w:rsidR="00C8380F" w:rsidRPr="00456EB4">
        <w:t xml:space="preserve">al resolver los recursos de apelación impetrados por las </w:t>
      </w:r>
      <w:r w:rsidR="005332D2" w:rsidRPr="00456EB4">
        <w:t>partes</w:t>
      </w:r>
      <w:r w:rsidR="00DF5E06" w:rsidRPr="00456EB4">
        <w:t xml:space="preserve">, </w:t>
      </w:r>
      <w:r w:rsidR="00C51D2F" w:rsidRPr="00456EB4">
        <w:t xml:space="preserve">con sentencia </w:t>
      </w:r>
      <w:r w:rsidR="004B5CB0" w:rsidRPr="00456EB4">
        <w:t>del 30 de noviembre de 2022</w:t>
      </w:r>
      <w:r w:rsidR="00C51D2F" w:rsidRPr="00456EB4">
        <w:t xml:space="preserve">, </w:t>
      </w:r>
      <w:r w:rsidR="00DF5E06" w:rsidRPr="00456EB4">
        <w:t>decidió revocar la sentencia del Juzgado</w:t>
      </w:r>
      <w:r w:rsidR="00C51D2F" w:rsidRPr="00456EB4">
        <w:t xml:space="preserve"> y absolver</w:t>
      </w:r>
      <w:r w:rsidR="00E0673B" w:rsidRPr="00456EB4">
        <w:t xml:space="preserve">, sin imponer costas en la instancia y las de primera a cargo del demandante. </w:t>
      </w:r>
    </w:p>
    <w:p w14:paraId="33AC0B90" w14:textId="77777777" w:rsidR="00DF5E06" w:rsidRPr="00456EB4" w:rsidRDefault="00DF5E06" w:rsidP="00456EB4">
      <w:pPr>
        <w:pStyle w:val="Prrafonormal"/>
      </w:pPr>
    </w:p>
    <w:p w14:paraId="4851DA8D" w14:textId="09706CD9" w:rsidR="008E69CB" w:rsidRDefault="00201084" w:rsidP="00456EB4">
      <w:pPr>
        <w:pStyle w:val="Prrafonormal"/>
      </w:pPr>
      <w:r w:rsidRPr="00456EB4">
        <w:t>En lo que interesa al recurso extraordinario, el Tribunal</w:t>
      </w:r>
      <w:r w:rsidR="008E69CB" w:rsidRPr="00456EB4">
        <w:t xml:space="preserve"> delimitó el problema jurídico </w:t>
      </w:r>
      <w:r w:rsidR="00C00250" w:rsidRPr="00456EB4">
        <w:t>en determinar si entre el demandante y Avianca S</w:t>
      </w:r>
      <w:r w:rsidR="008711FE" w:rsidRPr="00456EB4">
        <w:t xml:space="preserve">. </w:t>
      </w:r>
      <w:r w:rsidR="00C00250" w:rsidRPr="00456EB4">
        <w:t>A</w:t>
      </w:r>
      <w:r w:rsidR="008711FE" w:rsidRPr="00456EB4">
        <w:t>.</w:t>
      </w:r>
      <w:r w:rsidR="00C00250" w:rsidRPr="00456EB4">
        <w:t xml:space="preserve"> existió un verdadero contrato de trabajo y</w:t>
      </w:r>
      <w:r w:rsidR="008711FE" w:rsidRPr="00456EB4">
        <w:t>,</w:t>
      </w:r>
      <w:r w:rsidR="00C00250" w:rsidRPr="00456EB4">
        <w:t xml:space="preserve"> en caso afirmativo, si era o no procedente el reintegro del actor </w:t>
      </w:r>
      <w:r w:rsidR="00A762E1" w:rsidRPr="00456EB4">
        <w:t>debido al</w:t>
      </w:r>
      <w:r w:rsidR="00C00250" w:rsidRPr="00456EB4">
        <w:t xml:space="preserve"> fuero de estabilidad laboral reforzada invocado.</w:t>
      </w:r>
    </w:p>
    <w:p w14:paraId="390C65FF" w14:textId="77777777" w:rsidR="00AF55F5" w:rsidRPr="00456EB4" w:rsidRDefault="00AF55F5" w:rsidP="00456EB4">
      <w:pPr>
        <w:pStyle w:val="Prrafonormal"/>
      </w:pPr>
    </w:p>
    <w:p w14:paraId="4FBD5C07" w14:textId="47A6D0CA" w:rsidR="008E69CB" w:rsidRPr="00456EB4" w:rsidRDefault="001A0C09" w:rsidP="00456EB4">
      <w:pPr>
        <w:pStyle w:val="Prrafonormal"/>
        <w:rPr>
          <w:lang w:val="es-MX"/>
        </w:rPr>
      </w:pPr>
      <w:r w:rsidRPr="00456EB4">
        <w:rPr>
          <w:lang w:val="es-MX"/>
        </w:rPr>
        <w:t xml:space="preserve">En primer lugar, con relación al </w:t>
      </w:r>
      <w:r w:rsidR="006441DF" w:rsidRPr="00456EB4">
        <w:rPr>
          <w:lang w:val="es-MX"/>
        </w:rPr>
        <w:t>vínculo laboral</w:t>
      </w:r>
      <w:r w:rsidR="00932508" w:rsidRPr="00456EB4">
        <w:rPr>
          <w:lang w:val="es-MX"/>
        </w:rPr>
        <w:t>,</w:t>
      </w:r>
      <w:r w:rsidRPr="00456EB4">
        <w:rPr>
          <w:lang w:val="es-MX"/>
        </w:rPr>
        <w:t xml:space="preserve"> luego de referir al contenido de los artículos 23 y 24</w:t>
      </w:r>
      <w:r w:rsidR="0075469F" w:rsidRPr="00456EB4">
        <w:rPr>
          <w:lang w:val="es-MX"/>
        </w:rPr>
        <w:t xml:space="preserve"> del CST, indicó </w:t>
      </w:r>
      <w:r w:rsidR="0075469F" w:rsidRPr="00456EB4">
        <w:rPr>
          <w:lang w:val="es-MX"/>
        </w:rPr>
        <w:lastRenderedPageBreak/>
        <w:t>que a la parte demandante le correspond</w:t>
      </w:r>
      <w:r w:rsidR="005332D2" w:rsidRPr="00456EB4">
        <w:rPr>
          <w:lang w:val="es-MX"/>
        </w:rPr>
        <w:t>e</w:t>
      </w:r>
      <w:r w:rsidR="0075469F" w:rsidRPr="00456EB4">
        <w:rPr>
          <w:lang w:val="es-MX"/>
        </w:rPr>
        <w:t xml:space="preserve"> acreditar la prestación personal del servicio</w:t>
      </w:r>
      <w:r w:rsidR="00F50C7C" w:rsidRPr="00456EB4">
        <w:rPr>
          <w:lang w:val="es-MX"/>
        </w:rPr>
        <w:t xml:space="preserve"> y a la demanda</w:t>
      </w:r>
      <w:r w:rsidR="005332D2" w:rsidRPr="00456EB4">
        <w:rPr>
          <w:lang w:val="es-MX"/>
        </w:rPr>
        <w:t>da</w:t>
      </w:r>
      <w:r w:rsidR="00F50C7C" w:rsidRPr="00456EB4">
        <w:rPr>
          <w:lang w:val="es-MX"/>
        </w:rPr>
        <w:t xml:space="preserve"> derruir la presunción legal</w:t>
      </w:r>
      <w:r w:rsidR="006441DF" w:rsidRPr="00456EB4">
        <w:rPr>
          <w:lang w:val="es-MX"/>
        </w:rPr>
        <w:t xml:space="preserve"> del contrato de trabajo</w:t>
      </w:r>
      <w:r w:rsidR="00F50C7C" w:rsidRPr="00456EB4">
        <w:rPr>
          <w:lang w:val="es-MX"/>
        </w:rPr>
        <w:t>, desvirtuando la existencia de los demás elementos esenciales</w:t>
      </w:r>
      <w:r w:rsidR="00932508" w:rsidRPr="00456EB4">
        <w:rPr>
          <w:lang w:val="es-MX"/>
        </w:rPr>
        <w:t xml:space="preserve"> </w:t>
      </w:r>
      <w:r w:rsidR="006441DF" w:rsidRPr="00456EB4">
        <w:rPr>
          <w:lang w:val="es-MX"/>
        </w:rPr>
        <w:t>de este</w:t>
      </w:r>
      <w:r w:rsidR="00AB2F6F" w:rsidRPr="00456EB4">
        <w:rPr>
          <w:lang w:val="es-MX"/>
        </w:rPr>
        <w:t xml:space="preserve"> </w:t>
      </w:r>
      <w:r w:rsidR="00932508" w:rsidRPr="00456EB4">
        <w:rPr>
          <w:lang w:val="es-MX"/>
        </w:rPr>
        <w:t>(CSJ SL10546-2014, SL10118-2015, SL1420-2018, SL1081-2021, y SL781-2022).</w:t>
      </w:r>
      <w:r w:rsidR="00AB2F6F" w:rsidRPr="00456EB4">
        <w:rPr>
          <w:lang w:val="es-MX"/>
        </w:rPr>
        <w:t xml:space="preserve"> </w:t>
      </w:r>
      <w:r w:rsidR="00F51916" w:rsidRPr="00456EB4">
        <w:rPr>
          <w:lang w:val="es-MX"/>
        </w:rPr>
        <w:t>Igualmente</w:t>
      </w:r>
      <w:r w:rsidR="009C6EE7" w:rsidRPr="00456EB4">
        <w:rPr>
          <w:lang w:val="es-MX"/>
        </w:rPr>
        <w:t xml:space="preserve">, </w:t>
      </w:r>
      <w:r w:rsidR="00AB2F6F" w:rsidRPr="00456EB4">
        <w:rPr>
          <w:lang w:val="es-MX"/>
        </w:rPr>
        <w:t xml:space="preserve">citó literalmente el </w:t>
      </w:r>
      <w:r w:rsidR="009C6EE7" w:rsidRPr="00456EB4">
        <w:rPr>
          <w:lang w:val="es-MX"/>
        </w:rPr>
        <w:t xml:space="preserve">contenido de los artículos 59 de la </w:t>
      </w:r>
      <w:r w:rsidR="00AB2F6F" w:rsidRPr="00456EB4">
        <w:rPr>
          <w:lang w:val="es-MX"/>
        </w:rPr>
        <w:t>L</w:t>
      </w:r>
      <w:r w:rsidR="009C6EE7" w:rsidRPr="00456EB4">
        <w:rPr>
          <w:lang w:val="es-MX"/>
        </w:rPr>
        <w:t>ey 79 de 1988</w:t>
      </w:r>
      <w:r w:rsidR="00AB2F6F" w:rsidRPr="00456EB4">
        <w:rPr>
          <w:lang w:val="es-MX"/>
        </w:rPr>
        <w:t xml:space="preserve">; 7, 8 y </w:t>
      </w:r>
      <w:r w:rsidR="009C6EE7" w:rsidRPr="00456EB4">
        <w:rPr>
          <w:lang w:val="es-MX"/>
        </w:rPr>
        <w:t xml:space="preserve">12 de la </w:t>
      </w:r>
      <w:r w:rsidR="00AB2F6F" w:rsidRPr="00456EB4">
        <w:rPr>
          <w:lang w:val="es-MX"/>
        </w:rPr>
        <w:t>L</w:t>
      </w:r>
      <w:r w:rsidR="009C6EE7" w:rsidRPr="00456EB4">
        <w:rPr>
          <w:lang w:val="es-MX"/>
        </w:rPr>
        <w:t>ey 1233 de 2008</w:t>
      </w:r>
      <w:r w:rsidR="00AB2F6F" w:rsidRPr="00456EB4">
        <w:rPr>
          <w:lang w:val="es-MX"/>
        </w:rPr>
        <w:t>; y 17 del Decreto 4588 de 2006</w:t>
      </w:r>
      <w:r w:rsidR="001C1697" w:rsidRPr="00456EB4">
        <w:rPr>
          <w:lang w:val="es-MX"/>
        </w:rPr>
        <w:t xml:space="preserve">. </w:t>
      </w:r>
    </w:p>
    <w:p w14:paraId="34A19848" w14:textId="77777777" w:rsidR="001C1697" w:rsidRPr="00456EB4" w:rsidRDefault="001C1697" w:rsidP="00456EB4">
      <w:pPr>
        <w:pStyle w:val="Prrafonormal"/>
        <w:rPr>
          <w:lang w:val="es-MX"/>
        </w:rPr>
      </w:pPr>
    </w:p>
    <w:p w14:paraId="16D93437" w14:textId="67A4836A" w:rsidR="00C415A1" w:rsidRPr="00456EB4" w:rsidRDefault="00B615DD" w:rsidP="00456EB4">
      <w:pPr>
        <w:pStyle w:val="Prrafonormal"/>
      </w:pPr>
      <w:r w:rsidRPr="00456EB4">
        <w:rPr>
          <w:lang w:val="es-MX"/>
        </w:rPr>
        <w:t xml:space="preserve">Acto seguido </w:t>
      </w:r>
      <w:r w:rsidR="009B4796" w:rsidRPr="00456EB4">
        <w:rPr>
          <w:lang w:val="es-MX"/>
        </w:rPr>
        <w:t>aludió a</w:t>
      </w:r>
      <w:r w:rsidR="00F93E2D" w:rsidRPr="00456EB4">
        <w:rPr>
          <w:lang w:val="es-MX"/>
        </w:rPr>
        <w:t xml:space="preserve"> </w:t>
      </w:r>
      <w:r w:rsidR="009B4796" w:rsidRPr="00456EB4">
        <w:rPr>
          <w:lang w:val="es-MX"/>
        </w:rPr>
        <w:t>l</w:t>
      </w:r>
      <w:r w:rsidR="00F93E2D" w:rsidRPr="00456EB4">
        <w:rPr>
          <w:lang w:val="es-MX"/>
        </w:rPr>
        <w:t>os</w:t>
      </w:r>
      <w:r w:rsidR="009B4796" w:rsidRPr="00456EB4">
        <w:rPr>
          <w:lang w:val="es-MX"/>
        </w:rPr>
        <w:t xml:space="preserve"> objeto</w:t>
      </w:r>
      <w:r w:rsidR="00F93E2D" w:rsidRPr="00456EB4">
        <w:rPr>
          <w:lang w:val="es-MX"/>
        </w:rPr>
        <w:t>s</w:t>
      </w:r>
      <w:r w:rsidR="009B4796" w:rsidRPr="00456EB4">
        <w:rPr>
          <w:lang w:val="es-MX"/>
        </w:rPr>
        <w:t xml:space="preserve"> social</w:t>
      </w:r>
      <w:r w:rsidR="00F93E2D" w:rsidRPr="00456EB4">
        <w:rPr>
          <w:lang w:val="es-MX"/>
        </w:rPr>
        <w:t>es</w:t>
      </w:r>
      <w:r w:rsidR="009B4796" w:rsidRPr="00456EB4">
        <w:rPr>
          <w:lang w:val="es-MX"/>
        </w:rPr>
        <w:t xml:space="preserve"> de Avianca </w:t>
      </w:r>
      <w:r w:rsidR="006B183B" w:rsidRPr="00456EB4">
        <w:rPr>
          <w:lang w:val="es-MX"/>
        </w:rPr>
        <w:t xml:space="preserve">S. A. </w:t>
      </w:r>
      <w:r w:rsidR="009B4796" w:rsidRPr="00456EB4">
        <w:rPr>
          <w:lang w:val="es-MX"/>
        </w:rPr>
        <w:t xml:space="preserve">y </w:t>
      </w:r>
      <w:proofErr w:type="spellStart"/>
      <w:r w:rsidR="009B4796" w:rsidRPr="00456EB4">
        <w:rPr>
          <w:lang w:val="es-MX"/>
        </w:rPr>
        <w:t>Servicopa</w:t>
      </w:r>
      <w:r w:rsidR="007759A1" w:rsidRPr="00456EB4">
        <w:rPr>
          <w:lang w:val="es-MX"/>
        </w:rPr>
        <w:t>va</w:t>
      </w:r>
      <w:proofErr w:type="spellEnd"/>
      <w:r w:rsidR="009B4796" w:rsidRPr="00456EB4">
        <w:rPr>
          <w:lang w:val="es-MX"/>
        </w:rPr>
        <w:t xml:space="preserve"> en Liquidación</w:t>
      </w:r>
      <w:r w:rsidR="00F93E2D" w:rsidRPr="00456EB4">
        <w:rPr>
          <w:lang w:val="es-MX"/>
        </w:rPr>
        <w:t xml:space="preserve"> (</w:t>
      </w:r>
      <w:proofErr w:type="spellStart"/>
      <w:r w:rsidR="00F93E2D" w:rsidRPr="00456EB4">
        <w:rPr>
          <w:lang w:val="es-MX"/>
        </w:rPr>
        <w:t>f.°</w:t>
      </w:r>
      <w:proofErr w:type="spellEnd"/>
      <w:r w:rsidR="00F93E2D" w:rsidRPr="00456EB4">
        <w:rPr>
          <w:lang w:val="es-MX"/>
        </w:rPr>
        <w:t xml:space="preserve"> </w:t>
      </w:r>
      <w:r w:rsidR="005210F0" w:rsidRPr="00456EB4">
        <w:rPr>
          <w:lang w:val="es-MX"/>
        </w:rPr>
        <w:t xml:space="preserve">230 y 236); </w:t>
      </w:r>
      <w:r w:rsidR="00925014" w:rsidRPr="00456EB4">
        <w:rPr>
          <w:lang w:val="es-MX"/>
        </w:rPr>
        <w:t>dijo que esta</w:t>
      </w:r>
      <w:r w:rsidR="0014533C" w:rsidRPr="00456EB4">
        <w:t xml:space="preserve"> presentó </w:t>
      </w:r>
      <w:r w:rsidR="00925014" w:rsidRPr="00456EB4">
        <w:t>o</w:t>
      </w:r>
      <w:r w:rsidR="0014533C" w:rsidRPr="00456EB4">
        <w:t xml:space="preserve">ferta </w:t>
      </w:r>
      <w:r w:rsidR="00925014" w:rsidRPr="00456EB4">
        <w:t>m</w:t>
      </w:r>
      <w:r w:rsidR="0014533C" w:rsidRPr="00456EB4">
        <w:t xml:space="preserve">ercantil de </w:t>
      </w:r>
      <w:r w:rsidR="00925014" w:rsidRPr="00456EB4">
        <w:t>s</w:t>
      </w:r>
      <w:r w:rsidR="0014533C" w:rsidRPr="00456EB4">
        <w:t xml:space="preserve">ervicios a </w:t>
      </w:r>
      <w:r w:rsidR="006B183B" w:rsidRPr="00456EB4">
        <w:t xml:space="preserve">aquella </w:t>
      </w:r>
      <w:r w:rsidR="0014533C" w:rsidRPr="00456EB4">
        <w:t xml:space="preserve">el 1 de agosto de 2003, relacionada con la </w:t>
      </w:r>
      <w:r w:rsidR="00EF3F25" w:rsidRPr="00456EB4">
        <w:t>«</w:t>
      </w:r>
      <w:r w:rsidR="0014533C" w:rsidRPr="00456EB4">
        <w:rPr>
          <w:i/>
          <w:iCs/>
        </w:rPr>
        <w:t>prestación de servicio de apoyo técnico, administrativo y operativo</w:t>
      </w:r>
      <w:r w:rsidR="00EF3F25" w:rsidRPr="00A3292A">
        <w:t>»</w:t>
      </w:r>
      <w:r w:rsidR="0014533C" w:rsidRPr="00456EB4">
        <w:t xml:space="preserve">, en virtud de la cual, la </w:t>
      </w:r>
      <w:r w:rsidR="00204EE2" w:rsidRPr="00456EB4">
        <w:t>CTA</w:t>
      </w:r>
      <w:r w:rsidR="0014533C" w:rsidRPr="00456EB4">
        <w:t xml:space="preserve"> tenía dentro de sus obligaciones, entre otras, las de organizar a los asociados en los diferentes horarios y sitios requeridos por Avianca S</w:t>
      </w:r>
      <w:r w:rsidR="00081E8F" w:rsidRPr="00456EB4">
        <w:t xml:space="preserve">. </w:t>
      </w:r>
      <w:r w:rsidR="0014533C" w:rsidRPr="00456EB4">
        <w:t>A</w:t>
      </w:r>
      <w:r w:rsidR="00081E8F" w:rsidRPr="00456EB4">
        <w:t>.</w:t>
      </w:r>
      <w:r w:rsidR="0014533C" w:rsidRPr="00456EB4">
        <w:t>; impartirles inducción, entrenamiento y capacitación</w:t>
      </w:r>
      <w:r w:rsidR="00465DCD" w:rsidRPr="00456EB4">
        <w:t xml:space="preserve">; </w:t>
      </w:r>
      <w:r w:rsidR="0014533C" w:rsidRPr="00456EB4">
        <w:t>dotarlos de escarapelas para su identificación</w:t>
      </w:r>
      <w:r w:rsidR="00465DCD" w:rsidRPr="00456EB4">
        <w:t xml:space="preserve">; </w:t>
      </w:r>
      <w:r w:rsidR="0014533C" w:rsidRPr="00456EB4">
        <w:t xml:space="preserve">celebrar con </w:t>
      </w:r>
      <w:r w:rsidR="00465DCD" w:rsidRPr="00456EB4">
        <w:t xml:space="preserve">ellos </w:t>
      </w:r>
      <w:r w:rsidR="0014533C" w:rsidRPr="00456EB4">
        <w:t>los respectivos convenios de asociación</w:t>
      </w:r>
      <w:r w:rsidR="00BB6768" w:rsidRPr="00456EB4">
        <w:t xml:space="preserve">; </w:t>
      </w:r>
      <w:r w:rsidR="0014533C" w:rsidRPr="00456EB4">
        <w:t xml:space="preserve">pagarles oportunamente las compensaciones y reconocimientos cooperativos correspondientes; </w:t>
      </w:r>
      <w:r w:rsidR="00BB6768" w:rsidRPr="00456EB4">
        <w:t xml:space="preserve">y </w:t>
      </w:r>
      <w:r w:rsidR="0014533C" w:rsidRPr="00456EB4">
        <w:t xml:space="preserve">aceptar la auditoría efectuada por </w:t>
      </w:r>
      <w:r w:rsidR="00875F45" w:rsidRPr="00456EB4">
        <w:t>la aerolínea</w:t>
      </w:r>
      <w:r w:rsidR="0014533C" w:rsidRPr="00456EB4">
        <w:t xml:space="preserve"> respecto de la calidad de los servicios ejecutados (pág. 426 </w:t>
      </w:r>
      <w:r w:rsidR="00C415A1" w:rsidRPr="00456EB4">
        <w:t>del</w:t>
      </w:r>
      <w:r w:rsidR="002E6F67" w:rsidRPr="00456EB4">
        <w:t xml:space="preserve"> archivo</w:t>
      </w:r>
      <w:r w:rsidR="0014533C" w:rsidRPr="00456EB4">
        <w:t xml:space="preserve"> 1). </w:t>
      </w:r>
    </w:p>
    <w:p w14:paraId="251A5EEE" w14:textId="77777777" w:rsidR="00C415A1" w:rsidRPr="00456EB4" w:rsidRDefault="00C415A1" w:rsidP="00456EB4">
      <w:pPr>
        <w:pStyle w:val="Prrafonormal"/>
      </w:pPr>
    </w:p>
    <w:p w14:paraId="4461BC55" w14:textId="7F7ED2C3" w:rsidR="00970883" w:rsidRPr="00456EB4" w:rsidRDefault="00161BA9" w:rsidP="00456EB4">
      <w:pPr>
        <w:pStyle w:val="Prrafonormal"/>
      </w:pPr>
      <w:r w:rsidRPr="00456EB4">
        <w:t>Que p</w:t>
      </w:r>
      <w:r w:rsidR="0014533C" w:rsidRPr="00456EB4">
        <w:t xml:space="preserve">or su </w:t>
      </w:r>
      <w:r w:rsidR="00F25089" w:rsidRPr="00456EB4">
        <w:t xml:space="preserve">parte, </w:t>
      </w:r>
      <w:r w:rsidR="0014533C" w:rsidRPr="00456EB4">
        <w:t>Avianca S</w:t>
      </w:r>
      <w:r w:rsidR="00F25089" w:rsidRPr="00456EB4">
        <w:t xml:space="preserve">. </w:t>
      </w:r>
      <w:r w:rsidR="0014533C" w:rsidRPr="00456EB4">
        <w:t>A</w:t>
      </w:r>
      <w:r w:rsidR="00F25089" w:rsidRPr="00456EB4">
        <w:t>.</w:t>
      </w:r>
      <w:r w:rsidR="00CF285C" w:rsidRPr="00456EB4">
        <w:t xml:space="preserve"> tenía que </w:t>
      </w:r>
      <w:r w:rsidR="0014533C" w:rsidRPr="00456EB4">
        <w:t>pagar los servicios prestados por la CTA</w:t>
      </w:r>
      <w:r w:rsidR="00CF285C" w:rsidRPr="00456EB4">
        <w:t xml:space="preserve"> y </w:t>
      </w:r>
      <w:r w:rsidR="006B7E38" w:rsidRPr="00456EB4">
        <w:t>asistirla</w:t>
      </w:r>
      <w:r w:rsidR="00393236" w:rsidRPr="00456EB4">
        <w:t xml:space="preserve"> </w:t>
      </w:r>
      <w:r w:rsidR="0014533C" w:rsidRPr="00456EB4">
        <w:t xml:space="preserve">para que </w:t>
      </w:r>
      <w:r w:rsidR="00030B75" w:rsidRPr="00456EB4">
        <w:t xml:space="preserve">los </w:t>
      </w:r>
      <w:r w:rsidR="0014533C" w:rsidRPr="00456EB4">
        <w:t xml:space="preserve">asociados pudieran cumplir </w:t>
      </w:r>
      <w:r w:rsidR="00393236" w:rsidRPr="00456EB4">
        <w:t xml:space="preserve">con </w:t>
      </w:r>
      <w:r w:rsidR="0014533C" w:rsidRPr="00456EB4">
        <w:t>las labores de los servicios contratados</w:t>
      </w:r>
      <w:r w:rsidR="006B7E38" w:rsidRPr="00456EB4">
        <w:t xml:space="preserve">; </w:t>
      </w:r>
      <w:r w:rsidR="0014533C" w:rsidRPr="00456EB4">
        <w:t xml:space="preserve">colaborar en la capacitación técnica de los asociados, con el apoyo de </w:t>
      </w:r>
      <w:proofErr w:type="spellStart"/>
      <w:r w:rsidR="0014533C" w:rsidRPr="00456EB4">
        <w:t>Servicopava</w:t>
      </w:r>
      <w:proofErr w:type="spellEnd"/>
      <w:r w:rsidR="0014533C" w:rsidRPr="00456EB4">
        <w:t xml:space="preserve"> y de la ARL, en </w:t>
      </w:r>
      <w:r w:rsidR="00875F45" w:rsidRPr="00456EB4">
        <w:t xml:space="preserve">la </w:t>
      </w:r>
      <w:r w:rsidR="0014533C" w:rsidRPr="00456EB4">
        <w:t xml:space="preserve">prevención de factores de riesgos que se </w:t>
      </w:r>
      <w:r w:rsidR="006B65D9" w:rsidRPr="00456EB4">
        <w:t xml:space="preserve">llegaren a </w:t>
      </w:r>
      <w:r w:rsidR="0014533C" w:rsidRPr="00456EB4">
        <w:t xml:space="preserve">presentar </w:t>
      </w:r>
      <w:r w:rsidR="0014533C" w:rsidRPr="00456EB4">
        <w:lastRenderedPageBreak/>
        <w:t xml:space="preserve">en las actividades a desarrollar en el área asignada por la CTA para </w:t>
      </w:r>
      <w:r w:rsidR="00C7456B" w:rsidRPr="00456EB4">
        <w:t xml:space="preserve">su </w:t>
      </w:r>
      <w:r w:rsidR="0014533C" w:rsidRPr="00456EB4">
        <w:t>realización</w:t>
      </w:r>
      <w:r w:rsidR="00022F7F" w:rsidRPr="00456EB4">
        <w:t xml:space="preserve">; </w:t>
      </w:r>
      <w:r w:rsidR="0014533C" w:rsidRPr="00456EB4">
        <w:t>prestarle a la codemandada</w:t>
      </w:r>
      <w:r w:rsidR="00121DE6" w:rsidRPr="00456EB4">
        <w:t xml:space="preserve"> los equipos, herramientas o elementos, </w:t>
      </w:r>
      <w:r w:rsidR="00800983" w:rsidRPr="00456EB4">
        <w:t xml:space="preserve">en los términos indicados en el comodato, </w:t>
      </w:r>
      <w:r w:rsidR="00121DE6" w:rsidRPr="00456EB4">
        <w:t>con el fin de facilitar la prestación de los servicios convenidos</w:t>
      </w:r>
      <w:r w:rsidR="00800983" w:rsidRPr="00456EB4">
        <w:t xml:space="preserve">; </w:t>
      </w:r>
      <w:r w:rsidR="00121DE6" w:rsidRPr="00456EB4">
        <w:t xml:space="preserve">pagar directamente </w:t>
      </w:r>
      <w:r w:rsidR="005B723B" w:rsidRPr="00456EB4">
        <w:t xml:space="preserve">los </w:t>
      </w:r>
      <w:r w:rsidR="00121DE6" w:rsidRPr="00456EB4">
        <w:t xml:space="preserve">costos relacionados con </w:t>
      </w:r>
      <w:r w:rsidR="006B65D9" w:rsidRPr="00456EB4">
        <w:t xml:space="preserve">el </w:t>
      </w:r>
      <w:r w:rsidR="00121DE6" w:rsidRPr="00456EB4">
        <w:t>trámite de permisos ante la Aerocivil, carnets, elementos de protección personal y el transporte de los asociados del oferente, así como uniformes y vestuarios específicos</w:t>
      </w:r>
      <w:r w:rsidR="00970883" w:rsidRPr="00456EB4">
        <w:t>,</w:t>
      </w:r>
      <w:r w:rsidR="00121DE6" w:rsidRPr="00456EB4">
        <w:t xml:space="preserve"> los cuales debían ser entregados por </w:t>
      </w:r>
      <w:proofErr w:type="spellStart"/>
      <w:r w:rsidR="00121DE6" w:rsidRPr="00456EB4">
        <w:t>Servicopava</w:t>
      </w:r>
      <w:proofErr w:type="spellEnd"/>
      <w:r w:rsidR="00970883" w:rsidRPr="00456EB4">
        <w:t xml:space="preserve"> en Liquidación.</w:t>
      </w:r>
    </w:p>
    <w:p w14:paraId="5CA519FD" w14:textId="77777777" w:rsidR="00970883" w:rsidRPr="00456EB4" w:rsidRDefault="00970883" w:rsidP="00456EB4">
      <w:pPr>
        <w:pStyle w:val="Prrafonormal"/>
      </w:pPr>
    </w:p>
    <w:p w14:paraId="0DD3B508" w14:textId="794EA8AF" w:rsidR="008E69CB" w:rsidRPr="00456EB4" w:rsidRDefault="00735B90" w:rsidP="00456EB4">
      <w:pPr>
        <w:pStyle w:val="Prrafonormal"/>
      </w:pPr>
      <w:r w:rsidRPr="00456EB4">
        <w:t>Adujo que el</w:t>
      </w:r>
      <w:r w:rsidR="00121DE6" w:rsidRPr="00456EB4">
        <w:t xml:space="preserve"> </w:t>
      </w:r>
      <w:r w:rsidRPr="00456EB4">
        <w:t>c</w:t>
      </w:r>
      <w:r w:rsidR="00121DE6" w:rsidRPr="00456EB4">
        <w:t xml:space="preserve">ontrato de </w:t>
      </w:r>
      <w:r w:rsidRPr="00456EB4">
        <w:t>c</w:t>
      </w:r>
      <w:r w:rsidR="00121DE6" w:rsidRPr="00456EB4">
        <w:t xml:space="preserve">omodato precario </w:t>
      </w:r>
      <w:proofErr w:type="spellStart"/>
      <w:r w:rsidR="00121DE6" w:rsidRPr="00456EB4">
        <w:t>n.°</w:t>
      </w:r>
      <w:proofErr w:type="spellEnd"/>
      <w:r w:rsidR="00121DE6" w:rsidRPr="00456EB4">
        <w:t xml:space="preserve"> 12605021</w:t>
      </w:r>
      <w:r w:rsidRPr="00456EB4">
        <w:t>,</w:t>
      </w:r>
      <w:r w:rsidR="00121DE6" w:rsidRPr="00456EB4">
        <w:t xml:space="preserve"> vigente desde el 1 de marzo de 2006, celebrado entre las demandadas</w:t>
      </w:r>
      <w:r w:rsidR="007E36A3" w:rsidRPr="00456EB4">
        <w:t xml:space="preserve">, se suscribió por </w:t>
      </w:r>
      <w:r w:rsidR="00121DE6" w:rsidRPr="00456EB4">
        <w:t>los muebles de propiedad de Avianca S</w:t>
      </w:r>
      <w:r w:rsidR="00DB09A4" w:rsidRPr="00456EB4">
        <w:t xml:space="preserve">. </w:t>
      </w:r>
      <w:r w:rsidR="00121DE6" w:rsidRPr="00456EB4">
        <w:t>A</w:t>
      </w:r>
      <w:r w:rsidR="00DB09A4" w:rsidRPr="00456EB4">
        <w:t>.</w:t>
      </w:r>
      <w:r w:rsidR="00121DE6" w:rsidRPr="00456EB4">
        <w:t xml:space="preserve"> para satisfacer las necesidades de infraestructura para la correcta prestación de servicios (pág. 467,</w:t>
      </w:r>
      <w:r w:rsidR="002E6F67" w:rsidRPr="00456EB4">
        <w:t xml:space="preserve"> archivo</w:t>
      </w:r>
      <w:r w:rsidR="00121DE6" w:rsidRPr="00456EB4">
        <w:t xml:space="preserve"> 1); </w:t>
      </w:r>
      <w:r w:rsidR="00E20E32" w:rsidRPr="00456EB4">
        <w:t xml:space="preserve">que en </w:t>
      </w:r>
      <w:r w:rsidR="00121DE6" w:rsidRPr="00456EB4">
        <w:t>los otrosíes se extendi</w:t>
      </w:r>
      <w:r w:rsidR="000926BB" w:rsidRPr="00456EB4">
        <w:t xml:space="preserve">ó </w:t>
      </w:r>
      <w:r w:rsidR="00E20E32" w:rsidRPr="00456EB4">
        <w:t xml:space="preserve">la </w:t>
      </w:r>
      <w:r w:rsidR="00121DE6" w:rsidRPr="00456EB4">
        <w:t>vigencia hasta el 31 de diciembre de 2017 (pág. 471</w:t>
      </w:r>
      <w:r w:rsidR="00ED20C1" w:rsidRPr="00456EB4">
        <w:t>,</w:t>
      </w:r>
      <w:r w:rsidR="002E6F67" w:rsidRPr="00456EB4">
        <w:t xml:space="preserve"> archivo</w:t>
      </w:r>
      <w:r w:rsidR="00121DE6" w:rsidRPr="00456EB4">
        <w:t xml:space="preserve"> 1 y 1</w:t>
      </w:r>
      <w:r w:rsidR="00ED20C1" w:rsidRPr="00456EB4">
        <w:t>-</w:t>
      </w:r>
      <w:r w:rsidR="00121DE6" w:rsidRPr="00456EB4">
        <w:t>139,</w:t>
      </w:r>
      <w:r w:rsidR="002E6F67" w:rsidRPr="00456EB4">
        <w:t xml:space="preserve"> archivo</w:t>
      </w:r>
      <w:r w:rsidR="00121DE6" w:rsidRPr="00456EB4">
        <w:t xml:space="preserve"> 2);</w:t>
      </w:r>
      <w:r w:rsidR="00275099" w:rsidRPr="00456EB4">
        <w:t xml:space="preserve"> </w:t>
      </w:r>
      <w:r w:rsidR="00121DE6" w:rsidRPr="00456EB4">
        <w:t xml:space="preserve">mediante misiva del 12 de septiembre de 2017, el </w:t>
      </w:r>
      <w:r w:rsidR="00275099" w:rsidRPr="00456EB4">
        <w:t>d</w:t>
      </w:r>
      <w:r w:rsidR="00121DE6" w:rsidRPr="00456EB4">
        <w:t>irector de Operaciones Terrestres de Avianca S</w:t>
      </w:r>
      <w:r w:rsidR="00275099" w:rsidRPr="00456EB4">
        <w:t xml:space="preserve">. </w:t>
      </w:r>
      <w:r w:rsidR="00121DE6" w:rsidRPr="00456EB4">
        <w:t>A</w:t>
      </w:r>
      <w:r w:rsidR="00275099" w:rsidRPr="00456EB4">
        <w:t>.</w:t>
      </w:r>
      <w:r w:rsidR="00121DE6" w:rsidRPr="00456EB4">
        <w:t xml:space="preserve"> informó a </w:t>
      </w:r>
      <w:r w:rsidR="004B104A" w:rsidRPr="00456EB4">
        <w:t xml:space="preserve">la CTA </w:t>
      </w:r>
      <w:r w:rsidR="00121DE6" w:rsidRPr="00456EB4">
        <w:t xml:space="preserve">que por necesidades de la operación </w:t>
      </w:r>
      <w:r w:rsidR="00553DD9" w:rsidRPr="00456EB4">
        <w:t>era</w:t>
      </w:r>
      <w:r w:rsidR="00121DE6" w:rsidRPr="00456EB4">
        <w:t xml:space="preserve"> necesario reducir la prestación de servicios aeroportuarios terrestres ofrecidos por ésta (pág. 218,</w:t>
      </w:r>
      <w:r w:rsidR="002E6F67" w:rsidRPr="00456EB4">
        <w:t xml:space="preserve"> archivo</w:t>
      </w:r>
      <w:r w:rsidR="00121DE6" w:rsidRPr="00456EB4">
        <w:t xml:space="preserve"> 2) y que por comunicación del 28 de septiembre de 2017, </w:t>
      </w:r>
      <w:r w:rsidR="007B0FB1" w:rsidRPr="00456EB4">
        <w:t>la aerolínea</w:t>
      </w:r>
      <w:r w:rsidR="00121DE6" w:rsidRPr="00456EB4">
        <w:t xml:space="preserve"> notificó a la CTA la terminación de la relación comercial existente</w:t>
      </w:r>
      <w:r w:rsidR="00BE6B17" w:rsidRPr="00456EB4">
        <w:t>,</w:t>
      </w:r>
      <w:r w:rsidR="00121DE6" w:rsidRPr="00456EB4">
        <w:t xml:space="preserve"> a partir del 31 de diciembre de 2017 (pág. 217,</w:t>
      </w:r>
      <w:r w:rsidR="002E6F67" w:rsidRPr="00456EB4">
        <w:t xml:space="preserve"> archivo</w:t>
      </w:r>
      <w:r w:rsidR="00121DE6" w:rsidRPr="00456EB4">
        <w:t xml:space="preserve"> 1).</w:t>
      </w:r>
    </w:p>
    <w:p w14:paraId="043C44BC" w14:textId="792D8220" w:rsidR="00201084" w:rsidRPr="00456EB4" w:rsidRDefault="00201084" w:rsidP="00456EB4">
      <w:pPr>
        <w:pStyle w:val="Prrafonormal"/>
      </w:pPr>
    </w:p>
    <w:p w14:paraId="709577C9" w14:textId="785C4B76" w:rsidR="00161BA9" w:rsidRPr="00456EB4" w:rsidRDefault="00964367" w:rsidP="00456EB4">
      <w:pPr>
        <w:pStyle w:val="Prrafonormal"/>
      </w:pPr>
      <w:r w:rsidRPr="00456EB4">
        <w:t xml:space="preserve">Acto seguido, </w:t>
      </w:r>
      <w:r w:rsidR="00161BA9" w:rsidRPr="00456EB4">
        <w:t>relacion</w:t>
      </w:r>
      <w:r w:rsidRPr="00456EB4">
        <w:t xml:space="preserve">ó </w:t>
      </w:r>
      <w:r w:rsidR="00E93F4F" w:rsidRPr="00456EB4">
        <w:t>las</w:t>
      </w:r>
      <w:r w:rsidR="00161BA9" w:rsidRPr="00456EB4">
        <w:t xml:space="preserve"> restantes</w:t>
      </w:r>
      <w:r w:rsidR="00E93F4F" w:rsidRPr="00456EB4">
        <w:t xml:space="preserve"> pruebas documentales allegad</w:t>
      </w:r>
      <w:r w:rsidR="00EF669E" w:rsidRPr="00456EB4">
        <w:t>as</w:t>
      </w:r>
      <w:r w:rsidRPr="00456EB4">
        <w:t xml:space="preserve"> por las partes</w:t>
      </w:r>
      <w:r w:rsidR="00EF669E" w:rsidRPr="00456EB4">
        <w:t xml:space="preserve"> y culminó con el </w:t>
      </w:r>
      <w:r w:rsidR="00EF669E" w:rsidRPr="00456EB4">
        <w:lastRenderedPageBreak/>
        <w:t xml:space="preserve">estudio detallado de los </w:t>
      </w:r>
      <w:r w:rsidR="00BA6211" w:rsidRPr="00456EB4">
        <w:t xml:space="preserve">testimonios de Javier Ernesto López, Rodrigo Ruiz Abello, </w:t>
      </w:r>
      <w:proofErr w:type="spellStart"/>
      <w:r w:rsidR="00BA6211" w:rsidRPr="00456EB4">
        <w:t>Meryein</w:t>
      </w:r>
      <w:proofErr w:type="spellEnd"/>
      <w:r w:rsidR="00BA6211" w:rsidRPr="00456EB4">
        <w:t xml:space="preserve"> Amado Orozco y </w:t>
      </w:r>
      <w:proofErr w:type="spellStart"/>
      <w:r w:rsidR="00BA6211" w:rsidRPr="00456EB4">
        <w:t>Stiven</w:t>
      </w:r>
      <w:proofErr w:type="spellEnd"/>
      <w:r w:rsidR="00BA6211" w:rsidRPr="00456EB4">
        <w:t xml:space="preserve"> García Barrera, quienes estuvieron vinculados mediante convenio asociativo a </w:t>
      </w:r>
      <w:proofErr w:type="spellStart"/>
      <w:r w:rsidR="00BA6211" w:rsidRPr="00456EB4">
        <w:t>Servicopava</w:t>
      </w:r>
      <w:proofErr w:type="spellEnd"/>
      <w:r w:rsidR="00B00B5E" w:rsidRPr="00456EB4">
        <w:t xml:space="preserve">; </w:t>
      </w:r>
      <w:r w:rsidR="00BA6211" w:rsidRPr="00456EB4">
        <w:t>el primero</w:t>
      </w:r>
      <w:r w:rsidR="00AB63E1" w:rsidRPr="00456EB4">
        <w:t>,</w:t>
      </w:r>
      <w:r w:rsidR="00BA6211" w:rsidRPr="00456EB4">
        <w:t xml:space="preserve"> del 2 de diciembre de 2011 al 30 de noviembre de 2017, como líder de operaciones terrestres</w:t>
      </w:r>
      <w:r w:rsidR="00B00B5E" w:rsidRPr="00456EB4">
        <w:t xml:space="preserve">; </w:t>
      </w:r>
      <w:r w:rsidR="00BA6211" w:rsidRPr="00456EB4">
        <w:t>el segundo</w:t>
      </w:r>
      <w:r w:rsidR="004557C6" w:rsidRPr="00456EB4">
        <w:t>,</w:t>
      </w:r>
      <w:r w:rsidR="00BA6211" w:rsidRPr="00456EB4">
        <w:t xml:space="preserve"> desde el año 2006 hasta el 30 de noviembre de 2017, </w:t>
      </w:r>
      <w:r w:rsidR="00E57462" w:rsidRPr="00456EB4">
        <w:t xml:space="preserve">en calidad de </w:t>
      </w:r>
      <w:r w:rsidR="00BA6211" w:rsidRPr="00456EB4">
        <w:t>auxiliar de asistencia en tierra en rampa, en presentación y en selección</w:t>
      </w:r>
      <w:r w:rsidR="00B00B5E" w:rsidRPr="00456EB4">
        <w:t xml:space="preserve">; </w:t>
      </w:r>
      <w:r w:rsidR="00BA6211" w:rsidRPr="00456EB4">
        <w:t>la tercera</w:t>
      </w:r>
      <w:r w:rsidR="00B00B5E" w:rsidRPr="00456EB4">
        <w:t>,</w:t>
      </w:r>
      <w:r w:rsidR="00BA6211" w:rsidRPr="00456EB4">
        <w:t xml:space="preserve"> </w:t>
      </w:r>
      <w:r w:rsidR="004557C6" w:rsidRPr="00456EB4">
        <w:t>a partir d</w:t>
      </w:r>
      <w:r w:rsidR="00BA6211" w:rsidRPr="00456EB4">
        <w:t>el 27 de octubre de 2014, como abogada de la CTA, encargada de llevar procesos disciplinarios, dar respuesta a peticiones, tutelas y demandas, etc.</w:t>
      </w:r>
      <w:r w:rsidR="004557C6" w:rsidRPr="00456EB4">
        <w:t xml:space="preserve">; </w:t>
      </w:r>
      <w:r w:rsidR="00BA6211" w:rsidRPr="00456EB4">
        <w:t>y el último</w:t>
      </w:r>
      <w:r w:rsidR="004557C6" w:rsidRPr="00456EB4">
        <w:t>,</w:t>
      </w:r>
      <w:r w:rsidR="00BA6211" w:rsidRPr="00456EB4">
        <w:t xml:space="preserve"> del 2 de febrero de 2008 </w:t>
      </w:r>
      <w:r w:rsidR="00182E10" w:rsidRPr="00456EB4">
        <w:t xml:space="preserve">a </w:t>
      </w:r>
      <w:r w:rsidR="00BA6211" w:rsidRPr="00456EB4">
        <w:t>mediados de febrero de 2018.</w:t>
      </w:r>
    </w:p>
    <w:p w14:paraId="639E1BC5" w14:textId="77777777" w:rsidR="00161BA9" w:rsidRPr="00456EB4" w:rsidRDefault="00161BA9" w:rsidP="00456EB4">
      <w:pPr>
        <w:pStyle w:val="Prrafonormal"/>
      </w:pPr>
    </w:p>
    <w:p w14:paraId="6E8FB394" w14:textId="792C6730" w:rsidR="003E78B7" w:rsidRPr="00456EB4" w:rsidRDefault="00723B8F" w:rsidP="00456EB4">
      <w:pPr>
        <w:pStyle w:val="Prrafonormal"/>
      </w:pPr>
      <w:r w:rsidRPr="00456EB4">
        <w:t xml:space="preserve">Agregó que </w:t>
      </w:r>
      <w:r w:rsidR="003E78B7" w:rsidRPr="00456EB4">
        <w:t>en virtud de la facultad de libre formación del convencimiento prevista en el art</w:t>
      </w:r>
      <w:r w:rsidR="001227C5" w:rsidRPr="00456EB4">
        <w:t xml:space="preserve">ículo </w:t>
      </w:r>
      <w:r w:rsidR="003E78B7" w:rsidRPr="00456EB4">
        <w:t>61 del CPTSS</w:t>
      </w:r>
      <w:r w:rsidR="0020669B" w:rsidRPr="00456EB4">
        <w:t xml:space="preserve"> y </w:t>
      </w:r>
      <w:r w:rsidR="00161BA9" w:rsidRPr="00456EB4">
        <w:t xml:space="preserve">con apoyo </w:t>
      </w:r>
      <w:r w:rsidR="0020669B" w:rsidRPr="00456EB4">
        <w:t xml:space="preserve">en lo </w:t>
      </w:r>
      <w:r w:rsidR="00161BA9" w:rsidRPr="00456EB4">
        <w:t>señalado</w:t>
      </w:r>
      <w:r w:rsidR="0020669B" w:rsidRPr="00456EB4">
        <w:t xml:space="preserve"> en la sentencia </w:t>
      </w:r>
      <w:r w:rsidR="003E78B7" w:rsidRPr="00456EB4">
        <w:t>CSJ SL1927-2021,</w:t>
      </w:r>
      <w:r w:rsidR="006B463A" w:rsidRPr="00456EB4">
        <w:t xml:space="preserve"> le ofrecían m</w:t>
      </w:r>
      <w:r w:rsidR="00332FF1" w:rsidRPr="00456EB4">
        <w:t>ayor credibilidad los dichos de los tres primeros</w:t>
      </w:r>
      <w:r w:rsidR="00161BA9" w:rsidRPr="00456EB4">
        <w:t>, más</w:t>
      </w:r>
      <w:r w:rsidR="00332FF1" w:rsidRPr="00456EB4">
        <w:t xml:space="preserve"> que lo declarado por </w:t>
      </w:r>
      <w:proofErr w:type="spellStart"/>
      <w:r w:rsidR="00332FF1" w:rsidRPr="00456EB4">
        <w:t>Stiven</w:t>
      </w:r>
      <w:proofErr w:type="spellEnd"/>
      <w:r w:rsidR="00332FF1" w:rsidRPr="00456EB4">
        <w:t xml:space="preserve"> García Barrera</w:t>
      </w:r>
      <w:r w:rsidR="00513A01" w:rsidRPr="00456EB4">
        <w:t>.</w:t>
      </w:r>
    </w:p>
    <w:p w14:paraId="44635214" w14:textId="77777777" w:rsidR="0020669B" w:rsidRPr="00456EB4" w:rsidRDefault="0020669B" w:rsidP="00456EB4">
      <w:pPr>
        <w:pStyle w:val="Prrafonormal"/>
      </w:pPr>
    </w:p>
    <w:p w14:paraId="349ECAB9" w14:textId="3F71E524" w:rsidR="00893116" w:rsidRPr="00456EB4" w:rsidRDefault="00161BA9" w:rsidP="00456EB4">
      <w:pPr>
        <w:pStyle w:val="Prrafonormal"/>
      </w:pPr>
      <w:r w:rsidRPr="00456EB4">
        <w:t>Así, c</w:t>
      </w:r>
      <w:r w:rsidR="00513A01" w:rsidRPr="00456EB4">
        <w:t xml:space="preserve">on fundamento </w:t>
      </w:r>
      <w:r w:rsidR="00AB63E1" w:rsidRPr="00456EB4">
        <w:t xml:space="preserve">en </w:t>
      </w:r>
      <w:r w:rsidR="00513A01" w:rsidRPr="00456EB4">
        <w:t xml:space="preserve">el acervo probatorio reseñado, </w:t>
      </w:r>
      <w:r w:rsidR="00B612D3" w:rsidRPr="00456EB4">
        <w:t xml:space="preserve">concluyó que </w:t>
      </w:r>
      <w:r w:rsidR="005C6071" w:rsidRPr="00456EB4">
        <w:t xml:space="preserve">el demandante prestó servicios en condición de trabajador asociado a </w:t>
      </w:r>
      <w:proofErr w:type="spellStart"/>
      <w:r w:rsidR="005C6071" w:rsidRPr="00456EB4">
        <w:t>Servicopava</w:t>
      </w:r>
      <w:proofErr w:type="spellEnd"/>
      <w:r w:rsidR="0051545A" w:rsidRPr="00456EB4">
        <w:t xml:space="preserve"> en Liquidación</w:t>
      </w:r>
      <w:r w:rsidR="005C6071" w:rsidRPr="00456EB4">
        <w:t xml:space="preserve">, </w:t>
      </w:r>
      <w:r w:rsidR="006C7806" w:rsidRPr="00456EB4">
        <w:t>«</w:t>
      </w:r>
      <w:r w:rsidR="005C6071" w:rsidRPr="00456EB4">
        <w:rPr>
          <w:i/>
          <w:iCs/>
        </w:rPr>
        <w:t>en beneficio de Avianca S</w:t>
      </w:r>
      <w:r w:rsidR="00775BB6" w:rsidRPr="00456EB4">
        <w:rPr>
          <w:i/>
          <w:iCs/>
        </w:rPr>
        <w:t xml:space="preserve">. </w:t>
      </w:r>
      <w:r w:rsidR="005C6071" w:rsidRPr="00456EB4">
        <w:rPr>
          <w:i/>
          <w:iCs/>
        </w:rPr>
        <w:t>A</w:t>
      </w:r>
      <w:r w:rsidR="00775BB6" w:rsidRPr="00456EB4">
        <w:t>.</w:t>
      </w:r>
      <w:r w:rsidR="002D618C" w:rsidRPr="00456EB4">
        <w:rPr>
          <w:rFonts w:eastAsia="Batang" w:cs="Batang"/>
        </w:rPr>
        <w:t>»</w:t>
      </w:r>
      <w:r w:rsidR="00775BB6" w:rsidRPr="00456EB4">
        <w:t>,</w:t>
      </w:r>
      <w:r w:rsidR="005C6071" w:rsidRPr="00456EB4">
        <w:t xml:space="preserve"> desde el 29 de marzo de 2012; que ello ocurrió en virtud de que</w:t>
      </w:r>
      <w:r w:rsidR="00D30161" w:rsidRPr="00456EB4">
        <w:t xml:space="preserve"> entre la </w:t>
      </w:r>
      <w:r w:rsidR="005C6071" w:rsidRPr="00456EB4">
        <w:t xml:space="preserve">aerolínea </w:t>
      </w:r>
      <w:r w:rsidR="00D30161" w:rsidRPr="00456EB4">
        <w:t xml:space="preserve">y la CTA </w:t>
      </w:r>
      <w:r w:rsidR="005C6071" w:rsidRPr="00456EB4">
        <w:t xml:space="preserve">se pactó la </w:t>
      </w:r>
      <w:r w:rsidR="002A7EAD" w:rsidRPr="00456EB4">
        <w:t>«</w:t>
      </w:r>
      <w:r w:rsidR="005C6071" w:rsidRPr="00456EB4">
        <w:rPr>
          <w:i/>
          <w:iCs/>
        </w:rPr>
        <w:t>tercerización de un proceso operativo, lo que resulta válido y eficaz</w:t>
      </w:r>
      <w:r w:rsidR="002A7EAD" w:rsidRPr="00AF55F5">
        <w:t>»</w:t>
      </w:r>
      <w:r w:rsidR="002A7EAD" w:rsidRPr="00456EB4">
        <w:rPr>
          <w:i/>
          <w:iCs/>
        </w:rPr>
        <w:t>,</w:t>
      </w:r>
      <w:r w:rsidR="005C6071" w:rsidRPr="00456EB4">
        <w:t xml:space="preserve"> al tenor de lo dispuesto en el artículo 34 del CST</w:t>
      </w:r>
      <w:r w:rsidR="00BE1CF3" w:rsidRPr="00456EB4">
        <w:t xml:space="preserve">. </w:t>
      </w:r>
      <w:r w:rsidRPr="00456EB4">
        <w:t>L</w:t>
      </w:r>
      <w:r w:rsidR="00BE1CF3" w:rsidRPr="00456EB4">
        <w:t xml:space="preserve">o </w:t>
      </w:r>
      <w:r w:rsidRPr="00456EB4">
        <w:t xml:space="preserve">anterior </w:t>
      </w:r>
      <w:r w:rsidR="00BE1CF3" w:rsidRPr="00456EB4">
        <w:t xml:space="preserve">por cuanto </w:t>
      </w:r>
      <w:r w:rsidR="005C6071" w:rsidRPr="00456EB4">
        <w:t>el outsourcing</w:t>
      </w:r>
      <w:r w:rsidRPr="00456EB4">
        <w:t xml:space="preserve"> implicaba q</w:t>
      </w:r>
      <w:r w:rsidR="005C6071" w:rsidRPr="00456EB4">
        <w:t>ue una organización contrata</w:t>
      </w:r>
      <w:r w:rsidRPr="00456EB4">
        <w:t>ba</w:t>
      </w:r>
      <w:r w:rsidR="005C6071" w:rsidRPr="00456EB4">
        <w:t xml:space="preserve"> a empresas externas para que se h</w:t>
      </w:r>
      <w:r w:rsidRPr="00456EB4">
        <w:t xml:space="preserve">icieran </w:t>
      </w:r>
      <w:r w:rsidR="005C6071" w:rsidRPr="00456EB4">
        <w:t xml:space="preserve">cargo de parte de su actividad o producción, con sus propios trabajadores, herramientas y recursos, y </w:t>
      </w:r>
      <w:r w:rsidR="005C6071" w:rsidRPr="00456EB4">
        <w:lastRenderedPageBreak/>
        <w:t>bajo su propia autonomía y riesgo,</w:t>
      </w:r>
      <w:r w:rsidRPr="00456EB4">
        <w:t xml:space="preserve"> aunque</w:t>
      </w:r>
      <w:r w:rsidR="005C6071" w:rsidRPr="00456EB4">
        <w:t xml:space="preserve"> </w:t>
      </w:r>
      <w:r w:rsidR="006F5926" w:rsidRPr="00456EB4">
        <w:t>«</w:t>
      </w:r>
      <w:r w:rsidR="005C6071" w:rsidRPr="00456EB4">
        <w:rPr>
          <w:i/>
          <w:iCs/>
        </w:rPr>
        <w:t>sin que pueda pasarse por alto, la prohibición de subcontratar procesos misionales o propios de la empresa beneficiaria o contratante, con cooperativas de trabajo asociado</w:t>
      </w:r>
      <w:r w:rsidR="006F5926" w:rsidRPr="00AF55F5">
        <w:t>»</w:t>
      </w:r>
      <w:r w:rsidR="005C6071" w:rsidRPr="00456EB4">
        <w:t xml:space="preserve">. </w:t>
      </w:r>
    </w:p>
    <w:p w14:paraId="40DCB9FD" w14:textId="77777777" w:rsidR="00893116" w:rsidRPr="00456EB4" w:rsidRDefault="00893116" w:rsidP="00456EB4">
      <w:pPr>
        <w:pStyle w:val="Prrafonormal"/>
      </w:pPr>
    </w:p>
    <w:p w14:paraId="4D9C752C" w14:textId="2717FD17" w:rsidR="00161BA9" w:rsidRPr="00456EB4" w:rsidRDefault="00161BA9" w:rsidP="00456EB4">
      <w:pPr>
        <w:pStyle w:val="Prrafonormal"/>
      </w:pPr>
      <w:r w:rsidRPr="00456EB4">
        <w:t>En esa dirección, esto es, a</w:t>
      </w:r>
      <w:r w:rsidR="00F54220" w:rsidRPr="00456EB4">
        <w:t xml:space="preserve"> fin de</w:t>
      </w:r>
      <w:r w:rsidR="005C6071" w:rsidRPr="00456EB4">
        <w:t xml:space="preserve"> establecer si el demandante desempeñó labores misionales permanentes de Avianca S</w:t>
      </w:r>
      <w:r w:rsidR="00F54220" w:rsidRPr="00456EB4">
        <w:t xml:space="preserve">. </w:t>
      </w:r>
      <w:r w:rsidR="005C6071" w:rsidRPr="00456EB4">
        <w:t>A</w:t>
      </w:r>
      <w:r w:rsidR="00F54220" w:rsidRPr="00456EB4">
        <w:t>.</w:t>
      </w:r>
      <w:r w:rsidR="005C6071" w:rsidRPr="00456EB4">
        <w:t xml:space="preserve">, </w:t>
      </w:r>
      <w:r w:rsidR="00EC142F" w:rsidRPr="00456EB4">
        <w:t xml:space="preserve">precisó que </w:t>
      </w:r>
      <w:r w:rsidR="005C6071" w:rsidRPr="00456EB4">
        <w:t>están en conexidad directa con la misión de la empresa</w:t>
      </w:r>
      <w:r w:rsidR="00BD3363" w:rsidRPr="00456EB4">
        <w:t xml:space="preserve">, las que se </w:t>
      </w:r>
      <w:r w:rsidR="005C6071" w:rsidRPr="00456EB4">
        <w:t xml:space="preserve">diferencian de </w:t>
      </w:r>
      <w:r w:rsidR="00BD3363" w:rsidRPr="00456EB4">
        <w:t xml:space="preserve">las </w:t>
      </w:r>
      <w:r w:rsidR="005C6071" w:rsidRPr="00456EB4">
        <w:t>que</w:t>
      </w:r>
      <w:r w:rsidR="00BB6A8C" w:rsidRPr="00456EB4">
        <w:t>,</w:t>
      </w:r>
      <w:r w:rsidR="005C6071" w:rsidRPr="00456EB4">
        <w:t xml:space="preserve"> </w:t>
      </w:r>
      <w:r w:rsidR="001803B4" w:rsidRPr="00456EB4">
        <w:t>«</w:t>
      </w:r>
      <w:r w:rsidR="005C6071" w:rsidRPr="00456EB4">
        <w:rPr>
          <w:i/>
          <w:iCs/>
        </w:rPr>
        <w:t>a pesar de ser permanentes</w:t>
      </w:r>
      <w:r w:rsidR="00BB6A8C" w:rsidRPr="00456EB4">
        <w:rPr>
          <w:i/>
          <w:iCs/>
        </w:rPr>
        <w:t>,</w:t>
      </w:r>
      <w:r w:rsidR="005C6071" w:rsidRPr="00456EB4">
        <w:rPr>
          <w:i/>
          <w:iCs/>
        </w:rPr>
        <w:t xml:space="preserve"> no se relacionan con la misión de manera directa</w:t>
      </w:r>
      <w:r w:rsidR="0034488F" w:rsidRPr="00AF55F5">
        <w:t>»</w:t>
      </w:r>
      <w:r w:rsidR="005C6071" w:rsidRPr="00456EB4">
        <w:t>.</w:t>
      </w:r>
    </w:p>
    <w:p w14:paraId="12242FDA" w14:textId="77777777" w:rsidR="00161BA9" w:rsidRPr="00456EB4" w:rsidRDefault="00161BA9" w:rsidP="00456EB4">
      <w:pPr>
        <w:pStyle w:val="Prrafonormal"/>
      </w:pPr>
    </w:p>
    <w:p w14:paraId="7D87A1A1" w14:textId="588896D9" w:rsidR="002C6B15" w:rsidRPr="00456EB4" w:rsidRDefault="001803B4" w:rsidP="00456EB4">
      <w:pPr>
        <w:pStyle w:val="Prrafonormal"/>
      </w:pPr>
      <w:r w:rsidRPr="00456EB4">
        <w:t xml:space="preserve">Añadió que según el </w:t>
      </w:r>
      <w:r w:rsidR="0037089D" w:rsidRPr="00456EB4">
        <w:t>convenio asociativo</w:t>
      </w:r>
      <w:r w:rsidRPr="00456EB4">
        <w:t xml:space="preserve"> </w:t>
      </w:r>
      <w:r w:rsidR="0037089D" w:rsidRPr="00456EB4">
        <w:t xml:space="preserve">el convocante ejercía funciones </w:t>
      </w:r>
      <w:r w:rsidRPr="00456EB4">
        <w:t xml:space="preserve">de </w:t>
      </w:r>
      <w:r w:rsidR="0037089D" w:rsidRPr="00456EB4">
        <w:t xml:space="preserve">auxiliar de asistencia en tierra y estuvo encargado del cargue y descargue de aeronaves, en </w:t>
      </w:r>
      <w:r w:rsidR="00F03879" w:rsidRPr="00456EB4">
        <w:t xml:space="preserve">las </w:t>
      </w:r>
      <w:r w:rsidR="0037089D" w:rsidRPr="00456EB4">
        <w:t>área</w:t>
      </w:r>
      <w:r w:rsidR="008C24C2" w:rsidRPr="00456EB4">
        <w:t>s</w:t>
      </w:r>
      <w:r w:rsidR="0037089D" w:rsidRPr="00456EB4">
        <w:t xml:space="preserve"> de selección, tractores y móviles, </w:t>
      </w:r>
      <w:r w:rsidR="008C24C2" w:rsidRPr="00456EB4">
        <w:t xml:space="preserve">de lo que daban cuenta </w:t>
      </w:r>
      <w:r w:rsidR="0037089D" w:rsidRPr="00456EB4">
        <w:t>las versiones de los testigos</w:t>
      </w:r>
      <w:r w:rsidR="002C6B15" w:rsidRPr="00456EB4">
        <w:t>.</w:t>
      </w:r>
    </w:p>
    <w:p w14:paraId="4ADDFFB3" w14:textId="77777777" w:rsidR="002C6B15" w:rsidRPr="00456EB4" w:rsidRDefault="002C6B15" w:rsidP="00456EB4">
      <w:pPr>
        <w:pStyle w:val="Prrafonormal"/>
      </w:pPr>
    </w:p>
    <w:p w14:paraId="4F00C1DF" w14:textId="746867A2" w:rsidR="006261C1" w:rsidRPr="00456EB4" w:rsidRDefault="008E16CF" w:rsidP="00456EB4">
      <w:pPr>
        <w:pStyle w:val="Prrafonormal"/>
      </w:pPr>
      <w:r w:rsidRPr="00456EB4">
        <w:t xml:space="preserve">Adujo que tales </w:t>
      </w:r>
      <w:r w:rsidR="0037089D" w:rsidRPr="00456EB4">
        <w:t xml:space="preserve">actividades </w:t>
      </w:r>
      <w:r w:rsidR="00B74256" w:rsidRPr="00456EB4">
        <w:t xml:space="preserve">no estaban </w:t>
      </w:r>
      <w:r w:rsidR="0037089D" w:rsidRPr="00456EB4">
        <w:t>incluidas como misional</w:t>
      </w:r>
      <w:r w:rsidR="00B74256" w:rsidRPr="00456EB4">
        <w:t>es</w:t>
      </w:r>
      <w:r w:rsidR="0037089D" w:rsidRPr="00456EB4">
        <w:t xml:space="preserve"> permanente</w:t>
      </w:r>
      <w:r w:rsidR="00B74256" w:rsidRPr="00456EB4">
        <w:t>s</w:t>
      </w:r>
      <w:r w:rsidR="0037089D" w:rsidRPr="00456EB4">
        <w:t xml:space="preserve"> de la aerolínea en la forma </w:t>
      </w:r>
      <w:r w:rsidR="005262DF" w:rsidRPr="00456EB4">
        <w:t xml:space="preserve">como </w:t>
      </w:r>
      <w:r w:rsidR="0037089D" w:rsidRPr="00456EB4">
        <w:t xml:space="preserve">fueron ejecutadas, pues </w:t>
      </w:r>
      <w:r w:rsidR="00B74256" w:rsidRPr="00456EB4">
        <w:t xml:space="preserve">la </w:t>
      </w:r>
      <w:r w:rsidR="0037089D" w:rsidRPr="00456EB4">
        <w:t>principal e</w:t>
      </w:r>
      <w:r w:rsidR="00B74256" w:rsidRPr="00456EB4">
        <w:t>ra</w:t>
      </w:r>
      <w:r w:rsidR="0037089D" w:rsidRPr="00456EB4">
        <w:t xml:space="preserve"> el transporte aéreo nacional e internacional de pasajeros</w:t>
      </w:r>
      <w:r w:rsidR="008F5903" w:rsidRPr="00456EB4">
        <w:t xml:space="preserve">; </w:t>
      </w:r>
      <w:r w:rsidR="0037089D" w:rsidRPr="00456EB4">
        <w:t>y como secundaria, el transporte aéreo nacional e internacional de carga</w:t>
      </w:r>
      <w:r w:rsidR="008F5903" w:rsidRPr="00456EB4">
        <w:t xml:space="preserve">; de tal manera que, </w:t>
      </w:r>
      <w:r w:rsidR="0037089D" w:rsidRPr="00456EB4">
        <w:t>más allá de que Avianca S</w:t>
      </w:r>
      <w:r w:rsidR="008F5903" w:rsidRPr="00456EB4">
        <w:t xml:space="preserve">. </w:t>
      </w:r>
      <w:r w:rsidR="0037089D" w:rsidRPr="00456EB4">
        <w:t>A</w:t>
      </w:r>
      <w:r w:rsidR="008F5903" w:rsidRPr="00456EB4">
        <w:t>.</w:t>
      </w:r>
      <w:r w:rsidR="0037089D" w:rsidRPr="00456EB4">
        <w:t xml:space="preserve"> </w:t>
      </w:r>
      <w:r w:rsidR="00EE2EB3" w:rsidRPr="00456EB4">
        <w:t xml:space="preserve">tuviera </w:t>
      </w:r>
      <w:r w:rsidR="0037089D" w:rsidRPr="00456EB4">
        <w:t>un Manual de Operaciones Terrestres en el que se hac</w:t>
      </w:r>
      <w:r w:rsidR="00161BA9" w:rsidRPr="00456EB4">
        <w:t>ía</w:t>
      </w:r>
      <w:r w:rsidR="0037089D" w:rsidRPr="00456EB4">
        <w:t xml:space="preserve"> referencia a tales labores, esa situación por si sola </w:t>
      </w:r>
      <w:r w:rsidR="00B74256" w:rsidRPr="00456EB4">
        <w:t>«</w:t>
      </w:r>
      <w:r w:rsidR="0037089D" w:rsidRPr="00456EB4">
        <w:rPr>
          <w:i/>
          <w:iCs/>
        </w:rPr>
        <w:t>no implica que sus funciones pertenecían a las actividades misionales de la empresa, independientemente de que las mismas sean permanentes</w:t>
      </w:r>
      <w:r w:rsidR="00B74256" w:rsidRPr="00AF55F5">
        <w:t>»</w:t>
      </w:r>
      <w:r w:rsidR="00DF2FB6" w:rsidRPr="00456EB4">
        <w:rPr>
          <w:i/>
          <w:iCs/>
        </w:rPr>
        <w:t>;</w:t>
      </w:r>
      <w:r w:rsidR="0037089D" w:rsidRPr="00456EB4">
        <w:t xml:space="preserve"> </w:t>
      </w:r>
      <w:r w:rsidR="00B74256" w:rsidRPr="00456EB4">
        <w:t xml:space="preserve">y </w:t>
      </w:r>
      <w:r w:rsidR="00161BA9" w:rsidRPr="00456EB4">
        <w:t xml:space="preserve">que </w:t>
      </w:r>
      <w:r w:rsidR="0037089D" w:rsidRPr="00456EB4">
        <w:t>tampoco</w:t>
      </w:r>
      <w:r w:rsidR="00B74256" w:rsidRPr="00456EB4">
        <w:t xml:space="preserve"> por </w:t>
      </w:r>
      <w:r w:rsidR="0037089D" w:rsidRPr="00456EB4">
        <w:t>el hecho de que en el objeto social se señal</w:t>
      </w:r>
      <w:r w:rsidR="00161BA9" w:rsidRPr="00456EB4">
        <w:t>ara</w:t>
      </w:r>
      <w:r w:rsidR="0037089D" w:rsidRPr="00456EB4">
        <w:t xml:space="preserve"> la frase </w:t>
      </w:r>
      <w:r w:rsidR="00161BA9" w:rsidRPr="00456EB4">
        <w:t>«</w:t>
      </w:r>
      <w:r w:rsidR="0037089D" w:rsidRPr="00456EB4">
        <w:rPr>
          <w:i/>
          <w:iCs/>
        </w:rPr>
        <w:t xml:space="preserve">servicios aeronáuticos y </w:t>
      </w:r>
      <w:r w:rsidR="0037089D" w:rsidRPr="00456EB4">
        <w:rPr>
          <w:i/>
          <w:iCs/>
        </w:rPr>
        <w:lastRenderedPageBreak/>
        <w:t>aeroportuarios</w:t>
      </w:r>
      <w:r w:rsidR="00161BA9" w:rsidRPr="00AF55F5">
        <w:t>»</w:t>
      </w:r>
      <w:r w:rsidR="0037089D" w:rsidRPr="00456EB4">
        <w:t>, porque estos</w:t>
      </w:r>
      <w:r w:rsidR="00161BA9" w:rsidRPr="00456EB4">
        <w:t xml:space="preserve"> se</w:t>
      </w:r>
      <w:r w:rsidR="0037089D" w:rsidRPr="00456EB4">
        <w:t xml:space="preserve"> refer</w:t>
      </w:r>
      <w:r w:rsidR="00161BA9" w:rsidRPr="00456EB4">
        <w:t>ía</w:t>
      </w:r>
      <w:r w:rsidR="0037089D" w:rsidRPr="00456EB4">
        <w:t xml:space="preserve">n a las aplicaciones de la aviación civil. </w:t>
      </w:r>
    </w:p>
    <w:p w14:paraId="6CA4AB53" w14:textId="77777777" w:rsidR="006261C1" w:rsidRPr="00456EB4" w:rsidRDefault="006261C1" w:rsidP="00456EB4">
      <w:pPr>
        <w:pStyle w:val="Prrafonormal"/>
      </w:pPr>
    </w:p>
    <w:p w14:paraId="2CE0B5BE" w14:textId="451D6A54" w:rsidR="00566B0D" w:rsidRPr="00456EB4" w:rsidRDefault="0037089D" w:rsidP="00456EB4">
      <w:pPr>
        <w:pStyle w:val="Prrafonormal"/>
      </w:pPr>
      <w:r w:rsidRPr="00456EB4">
        <w:t xml:space="preserve">Por otra parte, </w:t>
      </w:r>
      <w:r w:rsidR="00091427" w:rsidRPr="00456EB4">
        <w:t xml:space="preserve">dijo que </w:t>
      </w:r>
      <w:r w:rsidRPr="00456EB4">
        <w:t>aunque no exist</w:t>
      </w:r>
      <w:r w:rsidR="000B1744" w:rsidRPr="00456EB4">
        <w:t>ía</w:t>
      </w:r>
      <w:r w:rsidRPr="00456EB4">
        <w:t xml:space="preserve"> duda respecto a que las labores que desarrolló </w:t>
      </w:r>
      <w:r w:rsidR="000B1744" w:rsidRPr="00456EB4">
        <w:t>el demandante</w:t>
      </w:r>
      <w:r w:rsidRPr="00456EB4">
        <w:t xml:space="preserve"> fueron en beneficio de Avianca</w:t>
      </w:r>
      <w:r w:rsidR="000B1744" w:rsidRPr="00456EB4">
        <w:t xml:space="preserve"> S. A.</w:t>
      </w:r>
      <w:r w:rsidRPr="00456EB4">
        <w:t xml:space="preserve">, de </w:t>
      </w:r>
      <w:r w:rsidR="00395B2B" w:rsidRPr="00456EB4">
        <w:t>«</w:t>
      </w:r>
      <w:r w:rsidRPr="00456EB4">
        <w:rPr>
          <w:i/>
          <w:iCs/>
        </w:rPr>
        <w:t xml:space="preserve">los abundantes medios probatorios allegados por las partes, </w:t>
      </w:r>
      <w:r w:rsidRPr="00456EB4">
        <w:rPr>
          <w:i/>
          <w:iCs/>
          <w:u w:val="single"/>
        </w:rPr>
        <w:t>no se encuentra acreditado que esa empresa haya ejercido actos de subordinación frente al demandante</w:t>
      </w:r>
      <w:r w:rsidR="00395B2B" w:rsidRPr="00AF55F5">
        <w:rPr>
          <w:u w:val="single"/>
        </w:rPr>
        <w:t>»</w:t>
      </w:r>
      <w:r w:rsidR="003732CF" w:rsidRPr="00456EB4">
        <w:rPr>
          <w:i/>
          <w:iCs/>
        </w:rPr>
        <w:t>;</w:t>
      </w:r>
      <w:r w:rsidR="003732CF" w:rsidRPr="00456EB4">
        <w:t xml:space="preserve"> pues l</w:t>
      </w:r>
      <w:r w:rsidRPr="00456EB4">
        <w:t xml:space="preserve">o que </w:t>
      </w:r>
      <w:r w:rsidR="00161BA9" w:rsidRPr="00456EB4">
        <w:t xml:space="preserve">había </w:t>
      </w:r>
      <w:r w:rsidRPr="00456EB4">
        <w:t>qued</w:t>
      </w:r>
      <w:r w:rsidR="00161BA9" w:rsidRPr="00456EB4">
        <w:t>ado</w:t>
      </w:r>
      <w:r w:rsidRPr="00456EB4">
        <w:t xml:space="preserve"> establecido</w:t>
      </w:r>
      <w:r w:rsidR="003732CF" w:rsidRPr="00456EB4">
        <w:t xml:space="preserve"> e</w:t>
      </w:r>
      <w:r w:rsidR="00161BA9" w:rsidRPr="00456EB4">
        <w:t>ra</w:t>
      </w:r>
      <w:r w:rsidR="003732CF" w:rsidRPr="00456EB4">
        <w:t xml:space="preserve"> </w:t>
      </w:r>
      <w:r w:rsidRPr="00456EB4">
        <w:t>que las instrucciones que debía seguir el actor</w:t>
      </w:r>
      <w:r w:rsidR="00161BA9" w:rsidRPr="00456EB4">
        <w:t>, las daban</w:t>
      </w:r>
      <w:r w:rsidRPr="00456EB4">
        <w:t xml:space="preserve"> los líderes de operaciones, </w:t>
      </w:r>
      <w:r w:rsidRPr="00554FD8">
        <w:rPr>
          <w:b/>
          <w:bCs/>
        </w:rPr>
        <w:t>personas que estaban al igual que él, vinculadas con la</w:t>
      </w:r>
      <w:r w:rsidRPr="00456EB4">
        <w:t xml:space="preserve"> </w:t>
      </w:r>
      <w:r w:rsidR="005B35C7" w:rsidRPr="00456EB4">
        <w:t>CTA,</w:t>
      </w:r>
      <w:r w:rsidRPr="00456EB4">
        <w:t xml:space="preserve"> a través de un convenio asociativo</w:t>
      </w:r>
      <w:r w:rsidR="005B35C7" w:rsidRPr="00456EB4">
        <w:t xml:space="preserve">; </w:t>
      </w:r>
      <w:r w:rsidR="00395B2B" w:rsidRPr="00456EB4">
        <w:t xml:space="preserve">y </w:t>
      </w:r>
      <w:r w:rsidR="005B35C7" w:rsidRPr="00456EB4">
        <w:t>que</w:t>
      </w:r>
      <w:r w:rsidRPr="00456EB4">
        <w:t xml:space="preserve"> el objeto social de </w:t>
      </w:r>
      <w:r w:rsidR="00FA6B58" w:rsidRPr="00456EB4">
        <w:t xml:space="preserve">esta tenía </w:t>
      </w:r>
      <w:r w:rsidRPr="00456EB4">
        <w:t>una relación estrecha con las actividades realizadas por los trabajadores asociados</w:t>
      </w:r>
      <w:r w:rsidR="00395B2B" w:rsidRPr="00456EB4">
        <w:t xml:space="preserve"> (Subrayado de la Sala).</w:t>
      </w:r>
    </w:p>
    <w:p w14:paraId="469A2BE8" w14:textId="77777777" w:rsidR="00566B0D" w:rsidRPr="00456EB4" w:rsidRDefault="00566B0D" w:rsidP="00456EB4">
      <w:pPr>
        <w:pStyle w:val="Prrafonormal"/>
      </w:pPr>
    </w:p>
    <w:p w14:paraId="2159F2E5" w14:textId="591C0EAE" w:rsidR="00EF5A87" w:rsidRPr="00456EB4" w:rsidRDefault="00691E5A" w:rsidP="00456EB4">
      <w:pPr>
        <w:pStyle w:val="Prrafonormal"/>
      </w:pPr>
      <w:r w:rsidRPr="00456EB4">
        <w:t xml:space="preserve">En la misma línea, </w:t>
      </w:r>
      <w:r w:rsidR="00FF62E2" w:rsidRPr="00456EB4">
        <w:t>expuso</w:t>
      </w:r>
      <w:r w:rsidR="008D61EF" w:rsidRPr="00456EB4">
        <w:t xml:space="preserve"> que</w:t>
      </w:r>
      <w:r w:rsidR="0037089D" w:rsidRPr="00456EB4">
        <w:t xml:space="preserve"> la potestad disciplinaria sobre el gestor fue ejercida por la Cooperativa, punto </w:t>
      </w:r>
      <w:r w:rsidR="008D61EF" w:rsidRPr="00456EB4">
        <w:t xml:space="preserve">sobre el cual </w:t>
      </w:r>
      <w:r w:rsidR="0037089D" w:rsidRPr="00456EB4">
        <w:t>coincid</w:t>
      </w:r>
      <w:r w:rsidR="008D61EF" w:rsidRPr="00456EB4">
        <w:t xml:space="preserve">ían </w:t>
      </w:r>
      <w:r w:rsidR="0037089D" w:rsidRPr="00456EB4">
        <w:t>los testigos</w:t>
      </w:r>
      <w:r w:rsidR="000F3A21" w:rsidRPr="00456EB4">
        <w:t xml:space="preserve">; sin embargo, </w:t>
      </w:r>
      <w:r w:rsidR="0037089D" w:rsidRPr="00456EB4">
        <w:t>resulta</w:t>
      </w:r>
      <w:r w:rsidR="00096573" w:rsidRPr="00456EB4">
        <w:t xml:space="preserve">ban </w:t>
      </w:r>
      <w:r w:rsidR="0037089D" w:rsidRPr="00456EB4">
        <w:t>imprecis</w:t>
      </w:r>
      <w:r w:rsidR="00993602" w:rsidRPr="00456EB4">
        <w:t xml:space="preserve">as las versiones </w:t>
      </w:r>
      <w:r w:rsidR="0037089D" w:rsidRPr="00456EB4">
        <w:t xml:space="preserve">en torno a la afirmación relativa a </w:t>
      </w:r>
      <w:r w:rsidR="00161BA9" w:rsidRPr="00456EB4">
        <w:t xml:space="preserve">que </w:t>
      </w:r>
      <w:r w:rsidR="00957B8A" w:rsidRPr="00456EB4">
        <w:t xml:space="preserve">esa </w:t>
      </w:r>
      <w:r w:rsidR="0037089D" w:rsidRPr="00456EB4">
        <w:t>situación obedecía a un</w:t>
      </w:r>
      <w:r w:rsidR="000F3A21" w:rsidRPr="00456EB4">
        <w:t>a</w:t>
      </w:r>
      <w:r w:rsidR="0037089D" w:rsidRPr="00456EB4">
        <w:t xml:space="preserve"> exigencia de los empleados de Avianca S</w:t>
      </w:r>
      <w:r w:rsidR="000F3A21" w:rsidRPr="00456EB4">
        <w:t xml:space="preserve">. </w:t>
      </w:r>
      <w:r w:rsidR="0037089D" w:rsidRPr="00456EB4">
        <w:t>A.</w:t>
      </w:r>
      <w:r w:rsidR="000F3A21" w:rsidRPr="00456EB4">
        <w:t>; y que la CTA</w:t>
      </w:r>
      <w:r w:rsidR="0037089D" w:rsidRPr="00456EB4">
        <w:t xml:space="preserve"> fue quien realizó el pago de las compensaciones previstas </w:t>
      </w:r>
      <w:r w:rsidR="000F3A21" w:rsidRPr="00456EB4">
        <w:t xml:space="preserve">en el acuerdo </w:t>
      </w:r>
      <w:r w:rsidR="0037089D" w:rsidRPr="00456EB4">
        <w:t>cooperativo</w:t>
      </w:r>
      <w:r w:rsidR="00B6136D" w:rsidRPr="00456EB4">
        <w:t xml:space="preserve"> y</w:t>
      </w:r>
      <w:r w:rsidR="0037089D" w:rsidRPr="00456EB4">
        <w:t>, además</w:t>
      </w:r>
      <w:r w:rsidR="00B6136D" w:rsidRPr="00456EB4">
        <w:t>,</w:t>
      </w:r>
      <w:r w:rsidR="0037089D" w:rsidRPr="00456EB4">
        <w:t xml:space="preserve"> autorizaba los permisos y días de descanso, </w:t>
      </w:r>
      <w:r w:rsidR="00710763" w:rsidRPr="00456EB4">
        <w:t xml:space="preserve">de </w:t>
      </w:r>
      <w:r w:rsidR="0037089D" w:rsidRPr="00456EB4">
        <w:t>lo que da</w:t>
      </w:r>
      <w:r w:rsidR="00710763" w:rsidRPr="00456EB4">
        <w:t>ba</w:t>
      </w:r>
      <w:r w:rsidR="0037089D" w:rsidRPr="00456EB4">
        <w:t xml:space="preserve"> cuenta </w:t>
      </w:r>
      <w:r w:rsidR="00141E1D" w:rsidRPr="00456EB4">
        <w:t xml:space="preserve">de </w:t>
      </w:r>
      <w:r w:rsidR="00EF5A87" w:rsidRPr="00456EB4">
        <w:t xml:space="preserve">que </w:t>
      </w:r>
      <w:r w:rsidR="0037089D" w:rsidRPr="00456EB4">
        <w:t>qui</w:t>
      </w:r>
      <w:r w:rsidR="00161BA9" w:rsidRPr="00456EB4">
        <w:t>e</w:t>
      </w:r>
      <w:r w:rsidR="0037089D" w:rsidRPr="00456EB4">
        <w:t xml:space="preserve">n ejercía control sobre la prestación del servicio era </w:t>
      </w:r>
      <w:proofErr w:type="spellStart"/>
      <w:r w:rsidR="005D789A" w:rsidRPr="00456EB4">
        <w:t>Servicopava</w:t>
      </w:r>
      <w:proofErr w:type="spellEnd"/>
      <w:r w:rsidR="00B11FB5" w:rsidRPr="00456EB4">
        <w:t xml:space="preserve">; y </w:t>
      </w:r>
      <w:r w:rsidR="00161BA9" w:rsidRPr="00456EB4">
        <w:t xml:space="preserve">que </w:t>
      </w:r>
      <w:r w:rsidR="0037089D" w:rsidRPr="00456EB4">
        <w:t>el acceso que tuvo el demandante a los beneficios brindados</w:t>
      </w:r>
      <w:r w:rsidR="00161BA9" w:rsidRPr="00456EB4">
        <w:t>, lo</w:t>
      </w:r>
      <w:r w:rsidR="0037089D" w:rsidRPr="00456EB4">
        <w:t xml:space="preserve"> </w:t>
      </w:r>
      <w:r w:rsidR="00566B0D" w:rsidRPr="00456EB4">
        <w:t>fue</w:t>
      </w:r>
      <w:r w:rsidR="00161BA9" w:rsidRPr="00456EB4">
        <w:t xml:space="preserve"> </w:t>
      </w:r>
      <w:r w:rsidR="0037089D" w:rsidRPr="00456EB4">
        <w:t xml:space="preserve">en razón del convenio de asociación. </w:t>
      </w:r>
    </w:p>
    <w:p w14:paraId="1D15D109" w14:textId="77777777" w:rsidR="00EF5A87" w:rsidRPr="00456EB4" w:rsidRDefault="00EF5A87" w:rsidP="00456EB4">
      <w:pPr>
        <w:pStyle w:val="Prrafonormal"/>
      </w:pPr>
    </w:p>
    <w:p w14:paraId="68860DBC" w14:textId="2FD4F65D" w:rsidR="00CB7C83" w:rsidRPr="00456EB4" w:rsidRDefault="00161BA9" w:rsidP="00456EB4">
      <w:pPr>
        <w:pStyle w:val="Prrafonormal"/>
      </w:pPr>
      <w:r w:rsidRPr="00456EB4">
        <w:lastRenderedPageBreak/>
        <w:t>Precisó que</w:t>
      </w:r>
      <w:r w:rsidR="0037089D" w:rsidRPr="00456EB4">
        <w:t xml:space="preserve"> Avianca </w:t>
      </w:r>
      <w:r w:rsidR="00FE07A8" w:rsidRPr="00456EB4">
        <w:t xml:space="preserve">S. A. </w:t>
      </w:r>
      <w:r w:rsidR="0037089D" w:rsidRPr="00456EB4">
        <w:t xml:space="preserve">informaba a la </w:t>
      </w:r>
      <w:r w:rsidR="00FE07A8" w:rsidRPr="00456EB4">
        <w:t>C</w:t>
      </w:r>
      <w:r w:rsidR="0037089D" w:rsidRPr="00456EB4">
        <w:t>ooperativa el horario de los vuelos y el itinerario, y ésta, por medio de sus líderes asociados,</w:t>
      </w:r>
      <w:r w:rsidR="00CB7C83" w:rsidRPr="00456EB4">
        <w:t xml:space="preserve"> los comunicaba</w:t>
      </w:r>
      <w:r w:rsidR="0037089D" w:rsidRPr="00456EB4">
        <w:t xml:space="preserve"> a los trabajadores asociados como el </w:t>
      </w:r>
      <w:r w:rsidR="009F46A9" w:rsidRPr="00456EB4">
        <w:t>demandante</w:t>
      </w:r>
      <w:r w:rsidR="0037089D" w:rsidRPr="00456EB4">
        <w:t>. En lo at</w:t>
      </w:r>
      <w:r w:rsidR="00635436" w:rsidRPr="00456EB4">
        <w:t xml:space="preserve">inente </w:t>
      </w:r>
      <w:r w:rsidR="0037089D" w:rsidRPr="00456EB4">
        <w:t xml:space="preserve">al uso de los medios y bienes de </w:t>
      </w:r>
      <w:r w:rsidR="00443314" w:rsidRPr="00456EB4">
        <w:t xml:space="preserve">la aerolínea </w:t>
      </w:r>
      <w:r w:rsidR="0037089D" w:rsidRPr="00456EB4">
        <w:t xml:space="preserve">por parte </w:t>
      </w:r>
      <w:r w:rsidR="00E8709D" w:rsidRPr="00456EB4">
        <w:t>la CTA</w:t>
      </w:r>
      <w:r w:rsidR="0037089D" w:rsidRPr="00456EB4">
        <w:t xml:space="preserve">, </w:t>
      </w:r>
      <w:r w:rsidR="00E8709D" w:rsidRPr="00456EB4">
        <w:t xml:space="preserve">indicó que </w:t>
      </w:r>
      <w:r w:rsidR="003C193B" w:rsidRPr="00456EB4">
        <w:t xml:space="preserve">hubo </w:t>
      </w:r>
      <w:r w:rsidR="0037089D" w:rsidRPr="00456EB4">
        <w:t>un contrato de comodato precario para su uso, figura legalmente permitida</w:t>
      </w:r>
      <w:r w:rsidR="00CB7C83" w:rsidRPr="00456EB4">
        <w:t>.</w:t>
      </w:r>
    </w:p>
    <w:p w14:paraId="4DC75B97" w14:textId="77777777" w:rsidR="00CB7C83" w:rsidRPr="00456EB4" w:rsidRDefault="00CB7C83" w:rsidP="00456EB4">
      <w:pPr>
        <w:pStyle w:val="Prrafonormal"/>
      </w:pPr>
    </w:p>
    <w:p w14:paraId="37C9FD92" w14:textId="4B3161B3" w:rsidR="0037089D" w:rsidRPr="00456EB4" w:rsidRDefault="00CB7C83" w:rsidP="00456EB4">
      <w:pPr>
        <w:pStyle w:val="Prrafonormal"/>
      </w:pPr>
      <w:r w:rsidRPr="00456EB4">
        <w:t>F</w:t>
      </w:r>
      <w:r w:rsidR="0037089D" w:rsidRPr="00456EB4">
        <w:t>rente a las capacitaciones presenciales o que por medio de una plataforma hubiera realizado Avianca</w:t>
      </w:r>
      <w:r w:rsidR="005C3C74" w:rsidRPr="00456EB4">
        <w:t xml:space="preserve"> S. A.</w:t>
      </w:r>
      <w:r w:rsidR="0037089D" w:rsidRPr="00456EB4">
        <w:t xml:space="preserve">, </w:t>
      </w:r>
      <w:r w:rsidRPr="00456EB4">
        <w:t>señaló</w:t>
      </w:r>
      <w:r w:rsidR="00DC08C9" w:rsidRPr="00456EB4">
        <w:t xml:space="preserve"> </w:t>
      </w:r>
      <w:r w:rsidR="0037089D" w:rsidRPr="00456EB4">
        <w:t>que</w:t>
      </w:r>
      <w:r w:rsidRPr="00456EB4">
        <w:t xml:space="preserve"> ello</w:t>
      </w:r>
      <w:r w:rsidR="0037089D" w:rsidRPr="00456EB4">
        <w:t xml:space="preserve"> </w:t>
      </w:r>
      <w:r w:rsidR="00DC08C9" w:rsidRPr="00456EB4">
        <w:t>«</w:t>
      </w:r>
      <w:r w:rsidR="0037089D" w:rsidRPr="00456EB4">
        <w:rPr>
          <w:i/>
          <w:iCs/>
        </w:rPr>
        <w:t xml:space="preserve">se traduce en el cumplimiento de lo pactado en la oferta mercantil, </w:t>
      </w:r>
      <w:r w:rsidR="0037089D" w:rsidRPr="00456EB4">
        <w:t xml:space="preserve">pues allí </w:t>
      </w:r>
      <w:r w:rsidR="00937457" w:rsidRPr="00456EB4">
        <w:t xml:space="preserve">se estableció </w:t>
      </w:r>
      <w:r w:rsidR="0037089D" w:rsidRPr="00456EB4">
        <w:t xml:space="preserve">como </w:t>
      </w:r>
      <w:r w:rsidR="0037089D" w:rsidRPr="00456EB4">
        <w:rPr>
          <w:i/>
          <w:iCs/>
        </w:rPr>
        <w:t>obligación a cargo del destinatario de la oferta</w:t>
      </w:r>
      <w:r w:rsidR="00DC08C9" w:rsidRPr="00AF55F5">
        <w:t>»</w:t>
      </w:r>
      <w:r w:rsidR="0037089D" w:rsidRPr="00456EB4">
        <w:t xml:space="preserve">, la de colaborar con el oferente en la capacitación de los trabajadores asociados asignados, tanto en aspectos técnicos como </w:t>
      </w:r>
      <w:r w:rsidR="00DC08C9" w:rsidRPr="00456EB4">
        <w:t xml:space="preserve">en </w:t>
      </w:r>
      <w:r w:rsidR="0037089D" w:rsidRPr="00456EB4">
        <w:t>seguridad operacional, propios de las actividades que desarrolla</w:t>
      </w:r>
      <w:r w:rsidR="00C84316" w:rsidRPr="00456EB4">
        <w:t xml:space="preserve"> la aerolínea</w:t>
      </w:r>
      <w:r w:rsidR="0037089D" w:rsidRPr="00456EB4">
        <w:t xml:space="preserve">, </w:t>
      </w:r>
      <w:r w:rsidR="00DC08C9" w:rsidRPr="00456EB4">
        <w:t>«</w:t>
      </w:r>
      <w:r w:rsidR="0037089D" w:rsidRPr="00456EB4">
        <w:rPr>
          <w:i/>
          <w:iCs/>
        </w:rPr>
        <w:t>por lo que no resulta ajena ni extraña la intervención del operador en estos asuntos</w:t>
      </w:r>
      <w:r w:rsidR="00DC08C9" w:rsidRPr="00AF55F5">
        <w:t>»</w:t>
      </w:r>
      <w:r w:rsidR="0037089D" w:rsidRPr="00456EB4">
        <w:t>.</w:t>
      </w:r>
    </w:p>
    <w:p w14:paraId="7584AE0E" w14:textId="77777777" w:rsidR="0037089D" w:rsidRPr="00456EB4" w:rsidRDefault="0037089D" w:rsidP="00456EB4">
      <w:pPr>
        <w:pStyle w:val="Prrafonormal"/>
      </w:pPr>
    </w:p>
    <w:p w14:paraId="49B16FF1" w14:textId="77777777" w:rsidR="00CB7C83" w:rsidRPr="00456EB4" w:rsidRDefault="00B75C64" w:rsidP="00456EB4">
      <w:pPr>
        <w:pStyle w:val="Prrafonormal"/>
      </w:pPr>
      <w:r w:rsidRPr="00456EB4">
        <w:t xml:space="preserve">En </w:t>
      </w:r>
      <w:r w:rsidR="005471A5" w:rsidRPr="00456EB4">
        <w:t>cuanto a</w:t>
      </w:r>
      <w:r w:rsidRPr="00456EB4">
        <w:t xml:space="preserve"> los beneficios que fueron concedidos al demandante</w:t>
      </w:r>
      <w:r w:rsidR="00B5005B" w:rsidRPr="00456EB4">
        <w:t xml:space="preserve"> (</w:t>
      </w:r>
      <w:r w:rsidRPr="00456EB4">
        <w:t>transporte, tiquetes aéreos</w:t>
      </w:r>
      <w:r w:rsidR="00B5005B" w:rsidRPr="00456EB4">
        <w:t xml:space="preserve">, </w:t>
      </w:r>
      <w:r w:rsidRPr="00456EB4">
        <w:t>casino</w:t>
      </w:r>
      <w:r w:rsidR="000426A5" w:rsidRPr="00456EB4">
        <w:t xml:space="preserve"> y </w:t>
      </w:r>
      <w:r w:rsidRPr="00456EB4">
        <w:t>póliza de seguro</w:t>
      </w:r>
      <w:r w:rsidR="000426A5" w:rsidRPr="00456EB4">
        <w:t xml:space="preserve">) </w:t>
      </w:r>
      <w:r w:rsidR="00527F92" w:rsidRPr="00456EB4">
        <w:t xml:space="preserve">dijo que no resultaban </w:t>
      </w:r>
      <w:r w:rsidRPr="00456EB4">
        <w:t xml:space="preserve">suficientes para acreditar que </w:t>
      </w:r>
      <w:r w:rsidR="00D260A2" w:rsidRPr="00456EB4">
        <w:t xml:space="preserve">él </w:t>
      </w:r>
      <w:r w:rsidRPr="00456EB4">
        <w:t>fue trabajador de Avianca S</w:t>
      </w:r>
      <w:r w:rsidR="00527F92" w:rsidRPr="00456EB4">
        <w:t xml:space="preserve">. </w:t>
      </w:r>
      <w:r w:rsidRPr="00456EB4">
        <w:t>A</w:t>
      </w:r>
      <w:r w:rsidR="00527F92" w:rsidRPr="00456EB4">
        <w:t>.,</w:t>
      </w:r>
      <w:r w:rsidRPr="00456EB4">
        <w:t xml:space="preserve"> pues </w:t>
      </w:r>
      <w:r w:rsidR="00D4689D" w:rsidRPr="00456EB4">
        <w:t>aun</w:t>
      </w:r>
      <w:r w:rsidRPr="00456EB4">
        <w:t xml:space="preserve"> cuando esa sociedad en la oferta mercantil </w:t>
      </w:r>
      <w:r w:rsidR="00D260A2" w:rsidRPr="00456EB4">
        <w:t xml:space="preserve">se comprometió </w:t>
      </w:r>
      <w:r w:rsidRPr="00456EB4">
        <w:t xml:space="preserve">a pagar directamente como costos adicionales tales prerrogativas, </w:t>
      </w:r>
      <w:r w:rsidR="00D260A2" w:rsidRPr="00456EB4">
        <w:t>«</w:t>
      </w:r>
      <w:r w:rsidRPr="00456EB4">
        <w:rPr>
          <w:i/>
          <w:iCs/>
        </w:rPr>
        <w:t>lo cierto es que ello no es indicativo del elemento de subordinación, máxime cuando es totalmente ajeno a la ejecución de las actividades de operaciones terrestres y está plenamente probado que el convocante recibía las directrices directamente del personal vinculado a la CTA</w:t>
      </w:r>
      <w:r w:rsidR="00D260A2" w:rsidRPr="00AF55F5">
        <w:t>»</w:t>
      </w:r>
      <w:r w:rsidRPr="00456EB4">
        <w:t xml:space="preserve">, quien era la </w:t>
      </w:r>
      <w:r w:rsidRPr="00456EB4">
        <w:lastRenderedPageBreak/>
        <w:t>responsable de pagar las compensaciones, ejercer la facultad disciplinaria y sancionatoria, conceder los permisos</w:t>
      </w:r>
      <w:r w:rsidR="00CB7C83" w:rsidRPr="00456EB4">
        <w:t>.</w:t>
      </w:r>
    </w:p>
    <w:p w14:paraId="6B711FE8" w14:textId="77777777" w:rsidR="00CB7C83" w:rsidRPr="00456EB4" w:rsidRDefault="00CB7C83" w:rsidP="00456EB4">
      <w:pPr>
        <w:pStyle w:val="Prrafonormal"/>
      </w:pPr>
    </w:p>
    <w:p w14:paraId="4AD6B911" w14:textId="501E5BEF" w:rsidR="00592F19" w:rsidRPr="00456EB4" w:rsidRDefault="00CB7C83" w:rsidP="00456EB4">
      <w:pPr>
        <w:pStyle w:val="Prrafonormal"/>
      </w:pPr>
      <w:r w:rsidRPr="00456EB4">
        <w:t xml:space="preserve">Añadió </w:t>
      </w:r>
      <w:r w:rsidR="00B75C64" w:rsidRPr="00456EB4">
        <w:t>que</w:t>
      </w:r>
      <w:r w:rsidRPr="00456EB4">
        <w:t>,</w:t>
      </w:r>
      <w:r w:rsidR="00B75C64" w:rsidRPr="00456EB4">
        <w:t xml:space="preserve"> para la adecuada ejecución de la oferta mercantil</w:t>
      </w:r>
      <w:r w:rsidR="00366964" w:rsidRPr="00456EB4">
        <w:t>,</w:t>
      </w:r>
      <w:r w:rsidR="00B75C64" w:rsidRPr="00456EB4">
        <w:t xml:space="preserve"> Avianca</w:t>
      </w:r>
      <w:r w:rsidR="00366964" w:rsidRPr="00456EB4">
        <w:t xml:space="preserve"> S. A. </w:t>
      </w:r>
      <w:r w:rsidR="00B75C64" w:rsidRPr="00456EB4">
        <w:t xml:space="preserve">entregó en comodato precario unos inmuebles, elementos, herramientas y equipos de trabajo, </w:t>
      </w:r>
      <w:r w:rsidR="00D260A2" w:rsidRPr="00456EB4">
        <w:t>«</w:t>
      </w:r>
      <w:r w:rsidR="00B75C64" w:rsidRPr="00456EB4">
        <w:rPr>
          <w:i/>
          <w:iCs/>
        </w:rPr>
        <w:t>sin que de ninguno de estos supuestos se pueda desprender la subordinación deprecada</w:t>
      </w:r>
      <w:r w:rsidR="00D260A2" w:rsidRPr="00AF55F5">
        <w:t>»</w:t>
      </w:r>
      <w:r w:rsidR="00B75C64" w:rsidRPr="00456EB4">
        <w:t xml:space="preserve">, </w:t>
      </w:r>
      <w:r w:rsidR="005B7768" w:rsidRPr="00456EB4">
        <w:t xml:space="preserve">máxime </w:t>
      </w:r>
      <w:r w:rsidR="00B75C64" w:rsidRPr="00456EB4">
        <w:t>que la contratación no se realizó sobre actividades misionales permanentes</w:t>
      </w:r>
      <w:r w:rsidR="00592F19" w:rsidRPr="00456EB4">
        <w:t>.</w:t>
      </w:r>
    </w:p>
    <w:p w14:paraId="0AE703C1" w14:textId="77777777" w:rsidR="00592F19" w:rsidRPr="00456EB4" w:rsidRDefault="00592F19" w:rsidP="00456EB4">
      <w:pPr>
        <w:pStyle w:val="Prrafonormal"/>
      </w:pPr>
    </w:p>
    <w:p w14:paraId="1C28155A" w14:textId="0DE417C0" w:rsidR="00344C2F" w:rsidRPr="00456EB4" w:rsidRDefault="00B75C64" w:rsidP="00456EB4">
      <w:pPr>
        <w:pStyle w:val="Prrafonormal"/>
      </w:pPr>
      <w:r w:rsidRPr="00456EB4">
        <w:t xml:space="preserve">Aunado a ello, </w:t>
      </w:r>
      <w:r w:rsidR="00F14CE9" w:rsidRPr="00456EB4">
        <w:t xml:space="preserve">consideró que </w:t>
      </w:r>
      <w:r w:rsidRPr="00456EB4">
        <w:t>de las versiones de</w:t>
      </w:r>
      <w:r w:rsidR="00F14CE9" w:rsidRPr="00456EB4">
        <w:t xml:space="preserve"> </w:t>
      </w:r>
      <w:r w:rsidRPr="00456EB4">
        <w:t xml:space="preserve">los testigos se </w:t>
      </w:r>
      <w:r w:rsidR="006A4C10" w:rsidRPr="00456EB4">
        <w:t xml:space="preserve">vislumbraba </w:t>
      </w:r>
      <w:r w:rsidRPr="00456EB4">
        <w:t xml:space="preserve">que los </w:t>
      </w:r>
      <w:proofErr w:type="spellStart"/>
      <w:r w:rsidR="00A10928" w:rsidRPr="00456EB4">
        <w:rPr>
          <w:i/>
          <w:iCs/>
        </w:rPr>
        <w:t>d</w:t>
      </w:r>
      <w:r w:rsidRPr="00456EB4">
        <w:rPr>
          <w:i/>
          <w:iCs/>
        </w:rPr>
        <w:t>uty</w:t>
      </w:r>
      <w:proofErr w:type="spellEnd"/>
      <w:r w:rsidRPr="00456EB4">
        <w:rPr>
          <w:i/>
          <w:iCs/>
        </w:rPr>
        <w:t xml:space="preserve"> </w:t>
      </w:r>
      <w:r w:rsidR="00A10928" w:rsidRPr="00456EB4">
        <w:rPr>
          <w:i/>
          <w:iCs/>
        </w:rPr>
        <w:t>m</w:t>
      </w:r>
      <w:r w:rsidRPr="00456EB4">
        <w:rPr>
          <w:i/>
          <w:iCs/>
        </w:rPr>
        <w:t>anager</w:t>
      </w:r>
      <w:r w:rsidRPr="00456EB4">
        <w:t xml:space="preserve"> y el </w:t>
      </w:r>
      <w:r w:rsidR="006A4C10" w:rsidRPr="00456EB4">
        <w:t>g</w:t>
      </w:r>
      <w:r w:rsidRPr="00456EB4">
        <w:t xml:space="preserve">erente de </w:t>
      </w:r>
      <w:r w:rsidR="006A4C10" w:rsidRPr="00456EB4">
        <w:t>o</w:t>
      </w:r>
      <w:r w:rsidRPr="00456EB4">
        <w:t xml:space="preserve">peraciones </w:t>
      </w:r>
      <w:r w:rsidR="006A4C10" w:rsidRPr="00456EB4">
        <w:t>t</w:t>
      </w:r>
      <w:r w:rsidRPr="00456EB4">
        <w:t>errestres cumplían una labor de supervisión, lo que se enmarca</w:t>
      </w:r>
      <w:r w:rsidR="00A10928" w:rsidRPr="00456EB4">
        <w:t>ba</w:t>
      </w:r>
      <w:r w:rsidRPr="00456EB4">
        <w:t xml:space="preserve"> </w:t>
      </w:r>
      <w:r w:rsidR="00CB7C83" w:rsidRPr="00456EB4">
        <w:t xml:space="preserve">dentro de </w:t>
      </w:r>
      <w:r w:rsidRPr="00456EB4">
        <w:t>los acuerdos plasmados en la oferta mercantil, en la que se pactó una cláusula de interventoría que permitía al destinatario vigilar el cumplimiento de las condiciones</w:t>
      </w:r>
      <w:r w:rsidR="008233DD" w:rsidRPr="00456EB4">
        <w:t xml:space="preserve">; por tanto, </w:t>
      </w:r>
      <w:r w:rsidRPr="00456EB4">
        <w:t>no se p</w:t>
      </w:r>
      <w:r w:rsidR="008233DD" w:rsidRPr="00456EB4">
        <w:t xml:space="preserve">odía </w:t>
      </w:r>
      <w:r w:rsidRPr="00456EB4">
        <w:t xml:space="preserve">suponer que el </w:t>
      </w:r>
      <w:r w:rsidR="00982437" w:rsidRPr="00456EB4">
        <w:t>«</w:t>
      </w:r>
      <w:r w:rsidRPr="00456EB4">
        <w:rPr>
          <w:i/>
          <w:iCs/>
        </w:rPr>
        <w:t>contratante asumió una actitud subordinante frente a los trabajadores cooperados</w:t>
      </w:r>
      <w:r w:rsidR="00982437" w:rsidRPr="00AF55F5">
        <w:t>»</w:t>
      </w:r>
      <w:r w:rsidRPr="00456EB4">
        <w:t xml:space="preserve">. </w:t>
      </w:r>
    </w:p>
    <w:p w14:paraId="3762379E" w14:textId="77777777" w:rsidR="00344C2F" w:rsidRPr="00AF55F5" w:rsidRDefault="00344C2F" w:rsidP="00AF55F5">
      <w:pPr>
        <w:pStyle w:val="Prrafonormal"/>
      </w:pPr>
    </w:p>
    <w:p w14:paraId="6C4DE21F" w14:textId="51F356EB" w:rsidR="00344C2F" w:rsidRPr="00456EB4" w:rsidRDefault="00344C2F" w:rsidP="00456EB4">
      <w:pPr>
        <w:pStyle w:val="Prrafonormal"/>
      </w:pPr>
      <w:r w:rsidRPr="00456EB4">
        <w:t>Al efecto</w:t>
      </w:r>
      <w:r w:rsidR="00982437" w:rsidRPr="00456EB4">
        <w:t>,</w:t>
      </w:r>
      <w:r w:rsidRPr="00456EB4">
        <w:t xml:space="preserve"> concluyó: </w:t>
      </w:r>
    </w:p>
    <w:p w14:paraId="424B1602" w14:textId="77777777" w:rsidR="00344C2F" w:rsidRPr="00FA3749" w:rsidRDefault="00344C2F" w:rsidP="00C944C5">
      <w:pPr>
        <w:pStyle w:val="Citaslargas"/>
      </w:pPr>
    </w:p>
    <w:p w14:paraId="22645095" w14:textId="77777777" w:rsidR="00692C23" w:rsidRPr="00FA3749" w:rsidRDefault="00B75C64" w:rsidP="00C944C5">
      <w:pPr>
        <w:pStyle w:val="Citaslargas"/>
      </w:pPr>
      <w:r w:rsidRPr="00FA3749">
        <w:t xml:space="preserve">En suma, en consideración de la Sala </w:t>
      </w:r>
      <w:r w:rsidRPr="00FA3749">
        <w:rPr>
          <w:u w:val="single"/>
        </w:rPr>
        <w:t>no se acreditó,</w:t>
      </w:r>
      <w:r w:rsidRPr="00FA3749">
        <w:t xml:space="preserve"> y por el contrario se desvirtuó,</w:t>
      </w:r>
      <w:r w:rsidRPr="00FA3749">
        <w:rPr>
          <w:u w:val="single"/>
        </w:rPr>
        <w:t xml:space="preserve"> la existencia de subordinación laboral en la relación entre el demandante</w:t>
      </w:r>
      <w:r w:rsidRPr="00FA3749">
        <w:t xml:space="preserve">, la cooperativa de trabajo asociado a la que pertenecía y Avianca como beneficiaria del servicio cooperado que prestaba. </w:t>
      </w:r>
      <w:r w:rsidRPr="00FA3749">
        <w:rPr>
          <w:u w:val="single"/>
        </w:rPr>
        <w:t>A pesar de que se acreditó la prestación personal del servicio, lo cierto es que, fue con ocasión del convenio asociativo de trabajo suscrito por las partes</w:t>
      </w:r>
      <w:r w:rsidRPr="00FA3749">
        <w:t xml:space="preserve">, frente al cual ninguna presentó reparos, ni se alegaron vicios en dicha suscripción, además que se reitera, tuvo su génesis en la solicitud que el demandante elevó a </w:t>
      </w:r>
      <w:proofErr w:type="spellStart"/>
      <w:r w:rsidRPr="00FA3749">
        <w:t>Servicopava</w:t>
      </w:r>
      <w:proofErr w:type="spellEnd"/>
      <w:r w:rsidRPr="00FA3749">
        <w:t xml:space="preserve"> para ser vinculado en calidad de trabajador cooperado. </w:t>
      </w:r>
    </w:p>
    <w:p w14:paraId="6C218B4D" w14:textId="77777777" w:rsidR="00692C23" w:rsidRPr="00FA3749" w:rsidRDefault="00692C23" w:rsidP="00C944C5">
      <w:pPr>
        <w:pStyle w:val="Citaslargas"/>
      </w:pPr>
    </w:p>
    <w:p w14:paraId="1BDD79D8" w14:textId="7D7427A3" w:rsidR="00B75C64" w:rsidRPr="00FA3749" w:rsidRDefault="00B75C64" w:rsidP="00C944C5">
      <w:pPr>
        <w:pStyle w:val="Citaslargas"/>
      </w:pPr>
      <w:r w:rsidRPr="00FA3749">
        <w:t xml:space="preserve">Así mismo, se pone de presente que a las cooperativas de trabajo asociado les está permitido contratar con terceros procesos </w:t>
      </w:r>
      <w:r w:rsidRPr="00FA3749">
        <w:lastRenderedPageBreak/>
        <w:t xml:space="preserve">productivos. </w:t>
      </w:r>
      <w:r w:rsidRPr="00FA3749">
        <w:rPr>
          <w:u w:val="single"/>
        </w:rPr>
        <w:t xml:space="preserve">Dentro del objeto social de </w:t>
      </w:r>
      <w:proofErr w:type="spellStart"/>
      <w:r w:rsidRPr="00FA3749">
        <w:rPr>
          <w:u w:val="single"/>
        </w:rPr>
        <w:t>Servicopava</w:t>
      </w:r>
      <w:proofErr w:type="spellEnd"/>
      <w:r w:rsidRPr="00FA3749">
        <w:rPr>
          <w:u w:val="single"/>
        </w:rPr>
        <w:t xml:space="preserve"> está previsto el proceso administrativo de servicios aeroportuarios</w:t>
      </w:r>
      <w:r w:rsidRPr="00FA3749">
        <w:t>. La oferta mercantil con Avianca fue ejecutada de manera autónoma desde el año 2003, y fue prorrogada en varias ocasiones. Esta autonomía no se desvirtúa con los carnés de identificación, al tener plasmado además del nombre de Avianca el de la Cooperativa, como lo indicó el testigo Javier Ernesto López</w:t>
      </w:r>
    </w:p>
    <w:p w14:paraId="594E958B" w14:textId="77777777" w:rsidR="00B75C64" w:rsidRPr="00FA3749" w:rsidRDefault="00B75C64" w:rsidP="00C944C5">
      <w:pPr>
        <w:pStyle w:val="Citaslargas"/>
      </w:pPr>
    </w:p>
    <w:p w14:paraId="2C76927C" w14:textId="4A6DDA41" w:rsidR="0086102D" w:rsidRPr="00FA3749" w:rsidRDefault="0086102D" w:rsidP="00C944C5">
      <w:pPr>
        <w:pStyle w:val="Citaslargas"/>
      </w:pPr>
      <w:r w:rsidRPr="00FA3749">
        <w:t xml:space="preserve">Así las cosas, del análisis conjunto del material probatorio, de </w:t>
      </w:r>
      <w:r w:rsidR="00BE33F8" w:rsidRPr="00FA3749">
        <w:t>[…]</w:t>
      </w:r>
      <w:r w:rsidR="00C42FC9" w:rsidRPr="00FA3749">
        <w:t xml:space="preserve"> </w:t>
      </w:r>
      <w:r w:rsidRPr="00FA3749">
        <w:t xml:space="preserve">quedó demostrado dentro del plenario que la prestación del servicio por parte del gestor fue ausente de subordinación, en ejercicio legítimo del trabajo cooperado, como consecuencia de su pertenencia a la Cooperativa de Trabajo Asociado </w:t>
      </w:r>
      <w:proofErr w:type="spellStart"/>
      <w:r w:rsidRPr="00FA3749">
        <w:t>Servicopava</w:t>
      </w:r>
      <w:proofErr w:type="spellEnd"/>
      <w:r w:rsidRPr="00FA3749">
        <w:t>, y en cumplimiento de la oferta mercantil con Avianca SA. En consecuencia, como no se configuró la existencia del contrato de trabajo, no resulta viable pasar al estudio de la procedencia del reintegro solicitado respecto de la demandada Avianca, en tanto que dicha protección y la</w:t>
      </w:r>
      <w:r w:rsidR="00692C23" w:rsidRPr="00FA3749">
        <w:t xml:space="preserve"> </w:t>
      </w:r>
      <w:r w:rsidRPr="00FA3749">
        <w:t>solidaridad de la Cooperativa de Trabajo Asociado, dependían de que saliera avante la pretensión declarativa; además, se estableció que el convenio de trabajo asociado terminó como consecuencia de la finalización de la oferta mercantil entre las demandadas, que constituía la causa del mismo, esto es, el trabajo para el que se asociaron, y en igual fecha en la que terminaron los convenios de los testigos Javier Ernesto López y Rodrigo Ruiz Abello por igual motivo, con lo que se desvirtúa la presunción de terminación, en este caso, del convenio asociativo, por motivos de discriminación, con ocasión del estado de salud del actor, resultando una causa objetiva que de ninguna manera daría lugar a la protección prevista en el art. 26 de la Ley 361 de 1997, en los términos de la jurisprudencia (CSJ SL3772-2018, CSJ SL1236-2021), sin que resulte por ello necesario efectuar análisis adicional alguno, respecto a los demás supuestos requeridos para que opere la referida protección. Por lo expuesto, habrá de revocarse la sentencia apelada, para en su lugar, absolver a las demandadas de todas las pretensiones incoadas en su contra.</w:t>
      </w:r>
    </w:p>
    <w:p w14:paraId="0FC9D51C" w14:textId="77777777" w:rsidR="0086102D" w:rsidRPr="00FA3749" w:rsidRDefault="0086102D" w:rsidP="00C944C5">
      <w:pPr>
        <w:pStyle w:val="Citaslargas"/>
      </w:pPr>
    </w:p>
    <w:p w14:paraId="6B32F5C0" w14:textId="390BDF3C" w:rsidR="00587F8C" w:rsidRPr="00FA3749" w:rsidRDefault="00587F8C" w:rsidP="00C944C5">
      <w:pPr>
        <w:pStyle w:val="Citaslargas"/>
        <w:rPr>
          <w:sz w:val="28"/>
        </w:rPr>
      </w:pPr>
      <w:r w:rsidRPr="00FA3749">
        <w:rPr>
          <w:sz w:val="28"/>
        </w:rPr>
        <w:t>(</w:t>
      </w:r>
      <w:r w:rsidRPr="00AF55F5">
        <w:t>Subraya</w:t>
      </w:r>
      <w:r w:rsidR="00194749" w:rsidRPr="00AF55F5">
        <w:t xml:space="preserve">do </w:t>
      </w:r>
      <w:r w:rsidRPr="00AF55F5">
        <w:t>de la Sala</w:t>
      </w:r>
      <w:r w:rsidRPr="00FA3749">
        <w:rPr>
          <w:sz w:val="28"/>
        </w:rPr>
        <w:t>)</w:t>
      </w:r>
      <w:r w:rsidR="00BA786F" w:rsidRPr="00FA3749">
        <w:rPr>
          <w:sz w:val="28"/>
        </w:rPr>
        <w:t>.</w:t>
      </w:r>
    </w:p>
    <w:p w14:paraId="48658900" w14:textId="77777777" w:rsidR="00BA786F" w:rsidRPr="00410E65" w:rsidRDefault="00BA786F" w:rsidP="00AF55F5">
      <w:pPr>
        <w:pStyle w:val="Prrafonormal"/>
      </w:pPr>
    </w:p>
    <w:p w14:paraId="16AE8F99" w14:textId="453FA5C9" w:rsidR="00201084" w:rsidRPr="00410E65" w:rsidRDefault="00201084" w:rsidP="00201084">
      <w:pPr>
        <w:pStyle w:val="Yo"/>
      </w:pPr>
      <w:r w:rsidRPr="00410E65">
        <w:t xml:space="preserve">RECURSO DE CASACIÓN  </w:t>
      </w:r>
    </w:p>
    <w:p w14:paraId="41C798A1" w14:textId="77777777" w:rsidR="00201084" w:rsidRPr="00410E65" w:rsidRDefault="00201084" w:rsidP="00AF55F5">
      <w:pPr>
        <w:pStyle w:val="Prrafonormal"/>
      </w:pPr>
    </w:p>
    <w:p w14:paraId="21372D3C" w14:textId="0FB5905D" w:rsidR="00201084" w:rsidRPr="00410E65" w:rsidRDefault="00201084" w:rsidP="00201084">
      <w:pPr>
        <w:spacing w:line="360" w:lineRule="auto"/>
        <w:ind w:firstLine="709"/>
        <w:jc w:val="both"/>
        <w:rPr>
          <w:rFonts w:ascii="Bookman Old Style" w:hAnsi="Bookman Old Style" w:cs="Estrangelo Edessa"/>
          <w:sz w:val="28"/>
          <w:szCs w:val="28"/>
        </w:rPr>
      </w:pPr>
      <w:r w:rsidRPr="00410E65">
        <w:rPr>
          <w:rFonts w:ascii="Bookman Old Style" w:hAnsi="Bookman Old Style" w:cs="Estrangelo Edessa"/>
          <w:sz w:val="28"/>
          <w:szCs w:val="28"/>
        </w:rPr>
        <w:t>Interpuesto por</w:t>
      </w:r>
      <w:r w:rsidR="00C67381" w:rsidRPr="00410E65">
        <w:rPr>
          <w:rFonts w:ascii="Bookman Old Style" w:hAnsi="Bookman Old Style" w:cs="Estrangelo Edessa"/>
          <w:sz w:val="28"/>
          <w:szCs w:val="28"/>
        </w:rPr>
        <w:t xml:space="preserve"> el demandante</w:t>
      </w:r>
      <w:r w:rsidRPr="00410E65">
        <w:rPr>
          <w:rFonts w:ascii="Bookman Old Style" w:hAnsi="Bookman Old Style" w:cs="Estrangelo Edessa"/>
          <w:sz w:val="28"/>
          <w:szCs w:val="28"/>
        </w:rPr>
        <w:t>, concedido por el Tribunal y admitido por la Corte, se procede a resolver.</w:t>
      </w:r>
    </w:p>
    <w:p w14:paraId="64573478" w14:textId="1D5C6046" w:rsidR="00AF55F5" w:rsidRDefault="00AF55F5" w:rsidP="00AF55F5">
      <w:pPr>
        <w:pStyle w:val="Prrafonormal"/>
      </w:pPr>
    </w:p>
    <w:p w14:paraId="7BE60C7B" w14:textId="77777777" w:rsidR="00DE58B6" w:rsidRPr="00410E65" w:rsidRDefault="00DE58B6" w:rsidP="00AF55F5">
      <w:pPr>
        <w:pStyle w:val="Prrafonormal"/>
      </w:pPr>
    </w:p>
    <w:p w14:paraId="104AF444" w14:textId="77777777" w:rsidR="00201084" w:rsidRPr="00410E65" w:rsidRDefault="00201084" w:rsidP="00201084">
      <w:pPr>
        <w:pStyle w:val="Yo"/>
      </w:pPr>
      <w:r w:rsidRPr="00410E65">
        <w:lastRenderedPageBreak/>
        <w:t>ALCANCE DE LA IMPUGNACIÓN</w:t>
      </w:r>
    </w:p>
    <w:p w14:paraId="26898974" w14:textId="77777777" w:rsidR="00201084" w:rsidRPr="00410E65" w:rsidRDefault="00201084" w:rsidP="00201084">
      <w:pPr>
        <w:spacing w:line="360" w:lineRule="auto"/>
        <w:ind w:firstLine="709"/>
        <w:jc w:val="both"/>
        <w:rPr>
          <w:rFonts w:ascii="Bookman Old Style" w:hAnsi="Bookman Old Style" w:cs="Estrangelo Edessa"/>
          <w:sz w:val="28"/>
          <w:szCs w:val="28"/>
        </w:rPr>
      </w:pPr>
    </w:p>
    <w:p w14:paraId="056AFC30" w14:textId="4F047AF9" w:rsidR="00201084" w:rsidRPr="00410E65" w:rsidRDefault="00201084" w:rsidP="00AF55F5">
      <w:pPr>
        <w:pStyle w:val="Prrafonormal"/>
      </w:pPr>
      <w:r w:rsidRPr="00410E65">
        <w:t xml:space="preserve">Pretende el recurrente que </w:t>
      </w:r>
      <w:r w:rsidR="001232BF" w:rsidRPr="00410E65">
        <w:t xml:space="preserve">se case </w:t>
      </w:r>
      <w:r w:rsidRPr="00410E65">
        <w:t xml:space="preserve">la sentencia </w:t>
      </w:r>
      <w:r w:rsidR="001232BF" w:rsidRPr="00410E65">
        <w:t>fustigada</w:t>
      </w:r>
      <w:r w:rsidRPr="00410E65">
        <w:t>, para que, en sede de instancia,</w:t>
      </w:r>
      <w:r w:rsidR="00C67381" w:rsidRPr="00410E65">
        <w:t xml:space="preserve"> confirme la del Juzgado y provea en costas como corresponda</w:t>
      </w:r>
      <w:r w:rsidRPr="00410E65">
        <w:t>.</w:t>
      </w:r>
      <w:r w:rsidR="00316948" w:rsidRPr="00410E65">
        <w:t xml:space="preserve"> Así mismo, solicita: </w:t>
      </w:r>
    </w:p>
    <w:p w14:paraId="4ED26DE2" w14:textId="77777777" w:rsidR="00316948" w:rsidRPr="00FA3749" w:rsidRDefault="00316948" w:rsidP="00C944C5">
      <w:pPr>
        <w:pStyle w:val="Citaslargas"/>
      </w:pPr>
    </w:p>
    <w:p w14:paraId="7A4C077F" w14:textId="346DCEE2" w:rsidR="00316948" w:rsidRPr="00FA3749" w:rsidRDefault="00316948" w:rsidP="00C944C5">
      <w:pPr>
        <w:pStyle w:val="Citaslargas"/>
      </w:pPr>
      <w:r w:rsidRPr="00FA3749">
        <w:t>De igual forma en el evento que la sala considere casar parcialmente en lo que tiene que ver con el contrato realidad, pero no lo haga respecto a lo de la estabilidad laboral como tal no condene al reintegro se le solicita que condene a la sanción moratoria, teniendo en cuenta que LA CORTE SUPREMA DE JUSTICIA SALA DE CASACIÓN LABORAL EN RADICACIÓN NO. 25713 SENTENCIA 6 DE DICIEMBRE DEL 2006 […]</w:t>
      </w:r>
      <w:r w:rsidR="00FC734B" w:rsidRPr="00FA3749">
        <w:t>.</w:t>
      </w:r>
    </w:p>
    <w:p w14:paraId="7BB750F4" w14:textId="77777777" w:rsidR="00316948" w:rsidRPr="00410E65" w:rsidRDefault="00316948" w:rsidP="00554FD8">
      <w:pPr>
        <w:pStyle w:val="Prrafonormal"/>
      </w:pPr>
    </w:p>
    <w:p w14:paraId="273C27F3" w14:textId="2307F2AC" w:rsidR="00201084" w:rsidRPr="00410E65" w:rsidRDefault="00201084" w:rsidP="00201084">
      <w:pPr>
        <w:spacing w:line="360" w:lineRule="auto"/>
        <w:ind w:firstLine="709"/>
        <w:jc w:val="both"/>
        <w:rPr>
          <w:rFonts w:ascii="Bookman Old Style" w:hAnsi="Bookman Old Style" w:cs="Estrangelo Edessa"/>
          <w:sz w:val="28"/>
          <w:szCs w:val="28"/>
        </w:rPr>
      </w:pPr>
      <w:r w:rsidRPr="00410E65">
        <w:rPr>
          <w:rFonts w:ascii="Bookman Old Style" w:hAnsi="Bookman Old Style" w:cs="Estrangelo Edessa"/>
          <w:sz w:val="28"/>
          <w:szCs w:val="28"/>
        </w:rPr>
        <w:t>Con tal propósito formula</w:t>
      </w:r>
      <w:r w:rsidR="00B16EC3" w:rsidRPr="00410E65">
        <w:rPr>
          <w:rFonts w:ascii="Bookman Old Style" w:hAnsi="Bookman Old Style" w:cs="Estrangelo Edessa"/>
          <w:sz w:val="28"/>
          <w:szCs w:val="28"/>
        </w:rPr>
        <w:t xml:space="preserve"> tres cargos</w:t>
      </w:r>
      <w:r w:rsidRPr="00410E65">
        <w:rPr>
          <w:rFonts w:ascii="Bookman Old Style" w:hAnsi="Bookman Old Style" w:cs="Estrangelo Edessa"/>
          <w:sz w:val="28"/>
          <w:szCs w:val="28"/>
        </w:rPr>
        <w:t xml:space="preserve"> por la causal</w:t>
      </w:r>
      <w:r w:rsidR="00C67381" w:rsidRPr="00410E65">
        <w:rPr>
          <w:rFonts w:ascii="Bookman Old Style" w:hAnsi="Bookman Old Style" w:cs="Estrangelo Edessa"/>
          <w:sz w:val="28"/>
          <w:szCs w:val="28"/>
        </w:rPr>
        <w:t xml:space="preserve"> primera </w:t>
      </w:r>
      <w:r w:rsidRPr="00410E65">
        <w:rPr>
          <w:rFonts w:ascii="Bookman Old Style" w:hAnsi="Bookman Old Style" w:cs="Estrangelo Edessa"/>
          <w:sz w:val="28"/>
          <w:szCs w:val="28"/>
        </w:rPr>
        <w:t>de casación,</w:t>
      </w:r>
      <w:r w:rsidR="00C67381" w:rsidRPr="00410E65">
        <w:rPr>
          <w:rFonts w:ascii="Bookman Old Style" w:hAnsi="Bookman Old Style" w:cs="Estrangelo Edessa"/>
          <w:sz w:val="28"/>
          <w:szCs w:val="28"/>
        </w:rPr>
        <w:t xml:space="preserve"> </w:t>
      </w:r>
      <w:r w:rsidR="00C618A6" w:rsidRPr="00410E65">
        <w:rPr>
          <w:rFonts w:ascii="Bookman Old Style" w:hAnsi="Bookman Old Style" w:cs="Estrangelo Edessa"/>
          <w:sz w:val="28"/>
          <w:szCs w:val="28"/>
        </w:rPr>
        <w:t>frente a los que se presenta réplica</w:t>
      </w:r>
      <w:r w:rsidR="000308A4">
        <w:rPr>
          <w:rFonts w:ascii="Bookman Old Style" w:hAnsi="Bookman Old Style" w:cs="Estrangelo Edessa"/>
          <w:sz w:val="28"/>
          <w:szCs w:val="28"/>
        </w:rPr>
        <w:t xml:space="preserve">, </w:t>
      </w:r>
      <w:r w:rsidR="000308A4" w:rsidRPr="00AF55F5">
        <w:rPr>
          <w:rFonts w:ascii="Bookman Old Style" w:hAnsi="Bookman Old Style" w:cs="Estrangelo Edessa"/>
          <w:sz w:val="28"/>
          <w:szCs w:val="28"/>
        </w:rPr>
        <w:t>por parte de</w:t>
      </w:r>
      <w:r w:rsidR="00550BF5" w:rsidRPr="00AF55F5">
        <w:rPr>
          <w:rFonts w:ascii="Bookman Old Style" w:hAnsi="Bookman Old Style" w:cs="Estrangelo Edessa"/>
          <w:sz w:val="28"/>
          <w:szCs w:val="28"/>
        </w:rPr>
        <w:t xml:space="preserve"> Avianca</w:t>
      </w:r>
      <w:r w:rsidR="007901D8" w:rsidRPr="00AF55F5">
        <w:rPr>
          <w:rFonts w:ascii="Bookman Old Style" w:hAnsi="Bookman Old Style" w:cs="Estrangelo Edessa"/>
          <w:sz w:val="28"/>
          <w:szCs w:val="28"/>
        </w:rPr>
        <w:t xml:space="preserve"> S. A</w:t>
      </w:r>
      <w:r w:rsidR="00C618A6" w:rsidRPr="00AF55F5">
        <w:rPr>
          <w:rFonts w:ascii="Bookman Old Style" w:hAnsi="Bookman Old Style" w:cs="Estrangelo Edessa"/>
          <w:sz w:val="28"/>
          <w:szCs w:val="28"/>
        </w:rPr>
        <w:t>.</w:t>
      </w:r>
      <w:r w:rsidR="00B16EC3" w:rsidRPr="00AF55F5">
        <w:rPr>
          <w:rFonts w:ascii="Bookman Old Style" w:hAnsi="Bookman Old Style" w:cs="Estrangelo Edessa"/>
          <w:sz w:val="28"/>
          <w:szCs w:val="28"/>
        </w:rPr>
        <w:t xml:space="preserve"> La</w:t>
      </w:r>
      <w:r w:rsidR="00B16EC3" w:rsidRPr="00410E65">
        <w:rPr>
          <w:rFonts w:ascii="Bookman Old Style" w:hAnsi="Bookman Old Style" w:cs="Estrangelo Edessa"/>
          <w:sz w:val="28"/>
          <w:szCs w:val="28"/>
        </w:rPr>
        <w:t xml:space="preserve"> acusación se resolverá de manera conjunta, pues a pesar de </w:t>
      </w:r>
      <w:r w:rsidR="00194749" w:rsidRPr="00410E65">
        <w:rPr>
          <w:rFonts w:ascii="Bookman Old Style" w:hAnsi="Bookman Old Style" w:cs="Estrangelo Edessa"/>
          <w:sz w:val="28"/>
          <w:szCs w:val="28"/>
        </w:rPr>
        <w:t xml:space="preserve">que los embates están </w:t>
      </w:r>
      <w:r w:rsidR="00B16EC3" w:rsidRPr="00410E65">
        <w:rPr>
          <w:rFonts w:ascii="Bookman Old Style" w:hAnsi="Bookman Old Style" w:cs="Estrangelo Edessa"/>
          <w:sz w:val="28"/>
          <w:szCs w:val="28"/>
        </w:rPr>
        <w:t xml:space="preserve">orientados por sendas disimiles, persiguen </w:t>
      </w:r>
      <w:r w:rsidR="00A01D92" w:rsidRPr="00410E65">
        <w:rPr>
          <w:rFonts w:ascii="Bookman Old Style" w:hAnsi="Bookman Old Style" w:cs="Estrangelo Edessa"/>
          <w:sz w:val="28"/>
          <w:szCs w:val="28"/>
        </w:rPr>
        <w:t xml:space="preserve">idéntico </w:t>
      </w:r>
      <w:r w:rsidR="00B16EC3" w:rsidRPr="00410E65">
        <w:rPr>
          <w:rFonts w:ascii="Bookman Old Style" w:hAnsi="Bookman Old Style" w:cs="Estrangelo Edessa"/>
          <w:sz w:val="28"/>
          <w:szCs w:val="28"/>
        </w:rPr>
        <w:t xml:space="preserve">fin, la argumentación se complementa y se acusan </w:t>
      </w:r>
      <w:r w:rsidR="00A01D92" w:rsidRPr="00410E65">
        <w:rPr>
          <w:rFonts w:ascii="Bookman Old Style" w:hAnsi="Bookman Old Style" w:cs="Estrangelo Edessa"/>
          <w:sz w:val="28"/>
          <w:szCs w:val="28"/>
        </w:rPr>
        <w:t>las mismas disposiciones.</w:t>
      </w:r>
    </w:p>
    <w:p w14:paraId="49D54B9A" w14:textId="77777777" w:rsidR="00201084" w:rsidRPr="00410E65" w:rsidRDefault="00201084" w:rsidP="00AF55F5">
      <w:pPr>
        <w:pStyle w:val="Prrafonormal"/>
      </w:pPr>
    </w:p>
    <w:p w14:paraId="16C220E0" w14:textId="77777777" w:rsidR="00201084" w:rsidRPr="00410E65" w:rsidRDefault="00201084" w:rsidP="00201084">
      <w:pPr>
        <w:pStyle w:val="Yo"/>
      </w:pPr>
      <w:r w:rsidRPr="00410E65">
        <w:t>CARGO PRIMERO</w:t>
      </w:r>
    </w:p>
    <w:p w14:paraId="3073E141" w14:textId="77777777" w:rsidR="00201084" w:rsidRPr="00410E65" w:rsidRDefault="00201084" w:rsidP="00AF55F5">
      <w:pPr>
        <w:pStyle w:val="Prrafonormal"/>
      </w:pPr>
    </w:p>
    <w:p w14:paraId="68955713" w14:textId="34669AA8" w:rsidR="00201084" w:rsidRPr="00410E65" w:rsidRDefault="00C618A6" w:rsidP="00A24A21">
      <w:pPr>
        <w:pStyle w:val="Prrafonormal"/>
      </w:pPr>
      <w:r w:rsidRPr="00410E65">
        <w:t xml:space="preserve">Por la vía directa acusa la </w:t>
      </w:r>
      <w:r w:rsidRPr="00AF55F5">
        <w:t>interpretación errónea de los artículos 22, 23,</w:t>
      </w:r>
      <w:r w:rsidR="00194749" w:rsidRPr="00AF55F5">
        <w:t xml:space="preserve"> </w:t>
      </w:r>
      <w:r w:rsidRPr="00AF55F5">
        <w:t>24</w:t>
      </w:r>
      <w:r w:rsidR="00194749" w:rsidRPr="00AF55F5">
        <w:t xml:space="preserve"> y</w:t>
      </w:r>
      <w:r w:rsidRPr="00AF55F5">
        <w:t xml:space="preserve"> 25 del CST </w:t>
      </w:r>
      <w:r w:rsidRPr="00410E65">
        <w:t xml:space="preserve">y 53 de la Constitución Política, lo </w:t>
      </w:r>
      <w:r w:rsidR="00194749" w:rsidRPr="00410E65">
        <w:t xml:space="preserve">que </w:t>
      </w:r>
      <w:r w:rsidRPr="00410E65">
        <w:t xml:space="preserve">llevó a la violación directa por falta de aplicación de los </w:t>
      </w:r>
      <w:r w:rsidR="00194749" w:rsidRPr="00410E65">
        <w:t xml:space="preserve">cánones </w:t>
      </w:r>
      <w:r w:rsidRPr="00410E65">
        <w:t>1, 5, 9, 14, 18, 21, 25, 104, 127, 193</w:t>
      </w:r>
      <w:r w:rsidR="00687C5B" w:rsidRPr="00410E65">
        <w:t xml:space="preserve">, </w:t>
      </w:r>
      <w:r w:rsidRPr="00410E65">
        <w:t>259, 260 y 340 del CST; 1800 del C Co.; y 13, 29, 31</w:t>
      </w:r>
      <w:r w:rsidR="004E5EE2" w:rsidRPr="00410E65">
        <w:t xml:space="preserve"> y </w:t>
      </w:r>
      <w:r w:rsidRPr="00410E65">
        <w:t>84 de la C</w:t>
      </w:r>
      <w:r w:rsidR="004E5EE2" w:rsidRPr="00410E65">
        <w:t>P</w:t>
      </w:r>
      <w:r w:rsidRPr="00410E65">
        <w:t>.</w:t>
      </w:r>
    </w:p>
    <w:p w14:paraId="20DC5D8E" w14:textId="77777777" w:rsidR="00C618A6" w:rsidRPr="00410E65" w:rsidRDefault="00C618A6" w:rsidP="00A24A21">
      <w:pPr>
        <w:pStyle w:val="Prrafonormal"/>
      </w:pPr>
    </w:p>
    <w:p w14:paraId="7561B8E0" w14:textId="6B0E35E2" w:rsidR="00C618A6" w:rsidRDefault="0031537F" w:rsidP="00A24A21">
      <w:pPr>
        <w:pStyle w:val="Prrafonormal"/>
      </w:pPr>
      <w:r w:rsidRPr="00410E65">
        <w:t>I</w:t>
      </w:r>
      <w:r w:rsidR="00C618A6" w:rsidRPr="00410E65">
        <w:t xml:space="preserve">ndica que existe un error interpretativo del artículo 24 </w:t>
      </w:r>
      <w:r w:rsidR="00C618A6" w:rsidRPr="00410E65">
        <w:lastRenderedPageBreak/>
        <w:t xml:space="preserve">del CST porque, al margen de lo que </w:t>
      </w:r>
      <w:r w:rsidR="00C618A6" w:rsidRPr="007901D8">
        <w:t>prueben</w:t>
      </w:r>
      <w:r w:rsidR="00C618A6" w:rsidRPr="00410E65">
        <w:t xml:space="preserve"> los documentos, se busca que el demandante </w:t>
      </w:r>
      <w:r w:rsidR="007901D8" w:rsidRPr="00AF55F5">
        <w:t>demuestre</w:t>
      </w:r>
      <w:r w:rsidR="007901D8">
        <w:t xml:space="preserve"> </w:t>
      </w:r>
      <w:r w:rsidR="00C618A6" w:rsidRPr="00410E65">
        <w:t xml:space="preserve">la subordinación, es decir, que se hizo una inversión de la carga de la </w:t>
      </w:r>
      <w:r w:rsidR="00C618A6" w:rsidRPr="007853A7">
        <w:t>prueba</w:t>
      </w:r>
      <w:r w:rsidR="001C723B" w:rsidRPr="007853A7">
        <w:t>,</w:t>
      </w:r>
      <w:r w:rsidR="001C723B" w:rsidRPr="00410E65">
        <w:t xml:space="preserve"> lo cual es un despropósito jurídico (CSJ SL172-2018). Agrega que </w:t>
      </w:r>
      <w:r w:rsidR="001C723B" w:rsidRPr="00AF55F5">
        <w:t xml:space="preserve">la </w:t>
      </w:r>
      <w:r w:rsidR="000E4D77" w:rsidRPr="00AF55F5">
        <w:t xml:space="preserve">hermenéutica </w:t>
      </w:r>
      <w:r w:rsidR="001C723B" w:rsidRPr="00AF55F5">
        <w:t xml:space="preserve">que corresponde es aquella según la cual es suficiente </w:t>
      </w:r>
      <w:r w:rsidR="007853A7" w:rsidRPr="00AF55F5">
        <w:t xml:space="preserve">acreditar </w:t>
      </w:r>
      <w:r w:rsidR="001C723B" w:rsidRPr="00AF55F5">
        <w:t>la prestación personal del servicio, para que opere la presunción</w:t>
      </w:r>
      <w:r w:rsidR="001C723B" w:rsidRPr="00410E65">
        <w:t xml:space="preserve"> legal del contrato de trabajo (</w:t>
      </w:r>
      <w:r w:rsidR="00B84020" w:rsidRPr="00B84020">
        <w:rPr>
          <w:rFonts w:cs="Times New Roman"/>
        </w:rPr>
        <w:t>«</w:t>
      </w:r>
      <w:r w:rsidR="001C723B" w:rsidRPr="00D5420E">
        <w:rPr>
          <w:i/>
          <w:iCs/>
        </w:rPr>
        <w:t>CSJ</w:t>
      </w:r>
      <w:r w:rsidR="00554FD8" w:rsidRPr="00D5420E">
        <w:rPr>
          <w:i/>
          <w:iCs/>
        </w:rPr>
        <w:t xml:space="preserve"> </w:t>
      </w:r>
      <w:r w:rsidR="00791832" w:rsidRPr="00D5420E">
        <w:rPr>
          <w:i/>
          <w:iCs/>
        </w:rPr>
        <w:t>STL3</w:t>
      </w:r>
      <w:r w:rsidR="005F75B7" w:rsidRPr="00D5420E">
        <w:rPr>
          <w:i/>
          <w:iCs/>
        </w:rPr>
        <w:t>1</w:t>
      </w:r>
      <w:r w:rsidR="00791832" w:rsidRPr="00D5420E">
        <w:rPr>
          <w:i/>
          <w:iCs/>
        </w:rPr>
        <w:t>45-2021</w:t>
      </w:r>
      <w:r w:rsidR="00B84020">
        <w:rPr>
          <w:i/>
          <w:iCs/>
        </w:rPr>
        <w:t>»</w:t>
      </w:r>
      <w:r w:rsidR="001C723B" w:rsidRPr="00410E65">
        <w:t>)</w:t>
      </w:r>
      <w:r w:rsidR="007A0774">
        <w:t>.</w:t>
      </w:r>
    </w:p>
    <w:p w14:paraId="646CB348" w14:textId="77777777" w:rsidR="00C67FA6" w:rsidRDefault="00C67FA6" w:rsidP="00A24A21">
      <w:pPr>
        <w:pStyle w:val="Prrafonormal"/>
      </w:pPr>
    </w:p>
    <w:p w14:paraId="2CD852AC" w14:textId="77777777" w:rsidR="00BE15E6" w:rsidRPr="00410E65" w:rsidRDefault="001C723B" w:rsidP="00A24A21">
      <w:pPr>
        <w:pStyle w:val="Prrafonormal"/>
      </w:pPr>
      <w:r w:rsidRPr="00410E65">
        <w:t>Argumenta que es clara la magnitud del error del Tribunal, pues trat</w:t>
      </w:r>
      <w:r w:rsidR="0031537F" w:rsidRPr="00410E65">
        <w:t>ó</w:t>
      </w:r>
      <w:r w:rsidRPr="00410E65">
        <w:t xml:space="preserve"> de buscar la prueba de la subordinación, cuando la carga probatoria estaba en cabeza de Avianca, quien debía desvirtuar</w:t>
      </w:r>
      <w:r w:rsidR="0031537F" w:rsidRPr="00410E65">
        <w:t>la</w:t>
      </w:r>
      <w:r w:rsidR="003925AD" w:rsidRPr="00410E65">
        <w:t xml:space="preserve">. </w:t>
      </w:r>
    </w:p>
    <w:p w14:paraId="4BAE4A8C" w14:textId="77777777" w:rsidR="00BE15E6" w:rsidRPr="00410E65" w:rsidRDefault="00BE15E6" w:rsidP="00A24A21">
      <w:pPr>
        <w:pStyle w:val="Prrafonormal"/>
      </w:pPr>
    </w:p>
    <w:p w14:paraId="493CCD5A" w14:textId="053C5205" w:rsidR="00CE1AF2" w:rsidRDefault="003925AD" w:rsidP="00A24A21">
      <w:pPr>
        <w:pStyle w:val="Prrafonormal"/>
      </w:pPr>
      <w:r w:rsidRPr="00410E65">
        <w:t xml:space="preserve">Añade </w:t>
      </w:r>
      <w:r w:rsidR="001C723B" w:rsidRPr="00410E65">
        <w:t xml:space="preserve">que también se desconoció el artículo 1800 del Código de Comercio, según el cual se entiende por personal </w:t>
      </w:r>
      <w:r w:rsidR="001C723B" w:rsidRPr="00AF55F5">
        <w:t>aeronáutico «</w:t>
      </w:r>
      <w:r w:rsidR="001C723B" w:rsidRPr="00AF55F5">
        <w:rPr>
          <w:i/>
          <w:iCs/>
        </w:rPr>
        <w:t>aquellas personas que, a bordo de las aeronaves o en tierra, cumplen funciones vinculadas directamente a la técnica de la navegación aérea</w:t>
      </w:r>
      <w:r w:rsidR="001C723B" w:rsidRPr="00AF55F5">
        <w:t>»;</w:t>
      </w:r>
      <w:r w:rsidR="001C723B" w:rsidRPr="00410E65">
        <w:t xml:space="preserve"> lo cual es consecuente con lo afirmado en la sentencia </w:t>
      </w:r>
      <w:r w:rsidR="00B84020">
        <w:t>«</w:t>
      </w:r>
      <w:r w:rsidR="001C723B" w:rsidRPr="00D5420E">
        <w:rPr>
          <w:i/>
          <w:iCs/>
        </w:rPr>
        <w:t xml:space="preserve">CSJ </w:t>
      </w:r>
      <w:r w:rsidR="00CE1AF2" w:rsidRPr="00D5420E">
        <w:rPr>
          <w:i/>
          <w:iCs/>
        </w:rPr>
        <w:t>STL3145-2021</w:t>
      </w:r>
      <w:r w:rsidR="00B84020">
        <w:rPr>
          <w:i/>
          <w:iCs/>
        </w:rPr>
        <w:t>»</w:t>
      </w:r>
      <w:r w:rsidR="00CE1AF2" w:rsidRPr="00410E65">
        <w:t xml:space="preserve">. </w:t>
      </w:r>
      <w:r w:rsidR="002E16F9" w:rsidRPr="00410E65">
        <w:t xml:space="preserve">Esto por cuanto, la </w:t>
      </w:r>
      <w:r w:rsidR="00CE1AF2" w:rsidRPr="00410E65">
        <w:t>carga y descarga de equipaje, así como el alistamiento de aviones, son actividades directamente ligadas con el giro ordinario de los negocios y el objeto social que desarrolla una empresa que se dedica al transporte aéreo de pasajeros</w:t>
      </w:r>
      <w:r w:rsidR="00730EA7" w:rsidRPr="00410E65">
        <w:t xml:space="preserve">, </w:t>
      </w:r>
      <w:r w:rsidR="00CE1AF2" w:rsidRPr="00410E65">
        <w:t xml:space="preserve">carga </w:t>
      </w:r>
      <w:r w:rsidR="00730EA7" w:rsidRPr="00410E65">
        <w:t xml:space="preserve">y </w:t>
      </w:r>
      <w:r w:rsidR="00CE1AF2" w:rsidRPr="00410E65">
        <w:t>servicio postal, como lo es Avianca S.</w:t>
      </w:r>
      <w:r w:rsidR="007A0774">
        <w:t xml:space="preserve"> </w:t>
      </w:r>
      <w:r w:rsidR="000175FD">
        <w:t>A.</w:t>
      </w:r>
    </w:p>
    <w:p w14:paraId="15A2308A" w14:textId="77777777" w:rsidR="00CE1AF2" w:rsidRPr="00410E65" w:rsidRDefault="00CE1AF2" w:rsidP="00A24A21">
      <w:pPr>
        <w:pStyle w:val="Prrafonormal"/>
      </w:pPr>
    </w:p>
    <w:p w14:paraId="0C99FA21" w14:textId="77777777" w:rsidR="00201084" w:rsidRPr="00410E65" w:rsidRDefault="00201084" w:rsidP="00201084">
      <w:pPr>
        <w:pStyle w:val="Yo"/>
      </w:pPr>
      <w:r w:rsidRPr="00410E65">
        <w:t>RÉPLICA</w:t>
      </w:r>
    </w:p>
    <w:p w14:paraId="0A1D78F7" w14:textId="77777777" w:rsidR="00201084" w:rsidRPr="00410E65" w:rsidRDefault="00201084" w:rsidP="007A0774">
      <w:pPr>
        <w:pStyle w:val="Prrafonormal"/>
      </w:pPr>
    </w:p>
    <w:p w14:paraId="27B65F51" w14:textId="178375B1" w:rsidR="00201084" w:rsidRDefault="00F21242" w:rsidP="00F133CA">
      <w:pPr>
        <w:pStyle w:val="Prrafonormal"/>
      </w:pPr>
      <w:r w:rsidRPr="00410E65">
        <w:t xml:space="preserve">Avianca </w:t>
      </w:r>
      <w:r w:rsidR="008E3832" w:rsidRPr="00410E65">
        <w:t xml:space="preserve">afirma que el cargo no debe prosperar porque </w:t>
      </w:r>
      <w:r w:rsidR="008E3832" w:rsidRPr="00410E65">
        <w:lastRenderedPageBreak/>
        <w:t xml:space="preserve">el sentenciador </w:t>
      </w:r>
      <w:r w:rsidR="008E3832" w:rsidRPr="00AF55F5">
        <w:t xml:space="preserve">interpretó correctamente el artículo 24 del </w:t>
      </w:r>
      <w:r w:rsidR="009169E8" w:rsidRPr="00AF55F5">
        <w:t>CST</w:t>
      </w:r>
      <w:r w:rsidR="003D5043" w:rsidRPr="00AF55F5">
        <w:t>,</w:t>
      </w:r>
      <w:r w:rsidR="009169E8" w:rsidRPr="00AF55F5">
        <w:t xml:space="preserve"> </w:t>
      </w:r>
      <w:r w:rsidR="008E3832" w:rsidRPr="00410E65">
        <w:t>y que no es cierto que invirtiera la carga de la prueba</w:t>
      </w:r>
      <w:r w:rsidR="00F67C2C" w:rsidRPr="00410E65">
        <w:t xml:space="preserve">; sino que </w:t>
      </w:r>
      <w:r w:rsidR="006D0B8D" w:rsidRPr="00410E65">
        <w:t xml:space="preserve">después de </w:t>
      </w:r>
      <w:r w:rsidR="00F67C2C" w:rsidRPr="00410E65">
        <w:t>analizar las pruebas</w:t>
      </w:r>
      <w:r w:rsidR="006D0B8D" w:rsidRPr="00410E65">
        <w:t>,</w:t>
      </w:r>
      <w:r w:rsidR="00B735AF" w:rsidRPr="00410E65">
        <w:t xml:space="preserve"> concluyó que la subordinación fue desvirtuada.</w:t>
      </w:r>
    </w:p>
    <w:p w14:paraId="2946C08C" w14:textId="77777777" w:rsidR="00554FD8" w:rsidRDefault="00554FD8" w:rsidP="00554FD8">
      <w:pPr>
        <w:pStyle w:val="Prrafonormal"/>
      </w:pPr>
    </w:p>
    <w:p w14:paraId="59298B45" w14:textId="77777777" w:rsidR="00201084" w:rsidRPr="00410E65" w:rsidRDefault="00201084" w:rsidP="00201084">
      <w:pPr>
        <w:pStyle w:val="Yo"/>
      </w:pPr>
      <w:r w:rsidRPr="00410E65">
        <w:t>CARGO SEGUNDO</w:t>
      </w:r>
    </w:p>
    <w:p w14:paraId="29D0AE25" w14:textId="77777777" w:rsidR="00201084" w:rsidRPr="00410E65" w:rsidRDefault="00201084" w:rsidP="0016685D">
      <w:pPr>
        <w:pStyle w:val="Prrafonormal"/>
      </w:pPr>
    </w:p>
    <w:p w14:paraId="45B59BF4" w14:textId="3926B603" w:rsidR="00201084" w:rsidRDefault="00CE1AF2" w:rsidP="007B2884">
      <w:pPr>
        <w:pStyle w:val="Prrafonormal"/>
      </w:pPr>
      <w:r w:rsidRPr="00410E65">
        <w:t xml:space="preserve">Se imputa por </w:t>
      </w:r>
      <w:r w:rsidRPr="00AF55F5">
        <w:t xml:space="preserve">vía indirecta la </w:t>
      </w:r>
      <w:r w:rsidRPr="00410E65">
        <w:t xml:space="preserve">aplicación indebida de las siguientes disposiciones: </w:t>
      </w:r>
    </w:p>
    <w:p w14:paraId="1D21574D" w14:textId="77777777" w:rsidR="00C67FA6" w:rsidRDefault="00C67FA6" w:rsidP="00C944C5">
      <w:pPr>
        <w:pStyle w:val="Citaslargas"/>
      </w:pPr>
    </w:p>
    <w:p w14:paraId="6F2A27EC" w14:textId="384923F0" w:rsidR="00CE1AF2" w:rsidRPr="00B75DD6" w:rsidRDefault="00CE1AF2" w:rsidP="00C944C5">
      <w:pPr>
        <w:pStyle w:val="Citaslargas"/>
      </w:pPr>
      <w:r w:rsidRPr="00B75DD6">
        <w:t xml:space="preserve">[…] artículos 1, 9, 14, 18, 21, 22, 23,24, 25 a 65, 66, 67, 68, 69, 70, 104, 127 y </w:t>
      </w:r>
      <w:proofErr w:type="spellStart"/>
      <w:r w:rsidRPr="00B75DD6">
        <w:t>ss</w:t>
      </w:r>
      <w:proofErr w:type="spellEnd"/>
      <w:r w:rsidRPr="00B75DD6">
        <w:t xml:space="preserve">, 186 y </w:t>
      </w:r>
      <w:proofErr w:type="spellStart"/>
      <w:r w:rsidRPr="00B75DD6">
        <w:t>ss</w:t>
      </w:r>
      <w:proofErr w:type="spellEnd"/>
      <w:r w:rsidRPr="00B75DD6">
        <w:t xml:space="preserve">, 149 y </w:t>
      </w:r>
      <w:proofErr w:type="spellStart"/>
      <w:r w:rsidRPr="00B75DD6">
        <w:t>ss</w:t>
      </w:r>
      <w:proofErr w:type="spellEnd"/>
      <w:r w:rsidRPr="00B75DD6">
        <w:t xml:space="preserve">, 259, 260 y </w:t>
      </w:r>
      <w:proofErr w:type="spellStart"/>
      <w:r w:rsidRPr="00B75DD6">
        <w:t>ss</w:t>
      </w:r>
      <w:proofErr w:type="spellEnd"/>
      <w:r w:rsidRPr="00B75DD6">
        <w:t xml:space="preserve"> y 340 y </w:t>
      </w:r>
      <w:proofErr w:type="spellStart"/>
      <w:r w:rsidRPr="00B75DD6">
        <w:t>ss</w:t>
      </w:r>
      <w:proofErr w:type="spellEnd"/>
      <w:r w:rsidRPr="00B75DD6">
        <w:t xml:space="preserve"> del Código Sustantivo del Trabajo y el art. 53 de la Constitución Nacional, articulo 63 de la ley 1429 del 2010, articulo 7 numeral 4 de la </w:t>
      </w:r>
      <w:r w:rsidR="00730EA7" w:rsidRPr="00B75DD6">
        <w:t>L</w:t>
      </w:r>
      <w:r w:rsidRPr="00B75DD6">
        <w:t>ey 1233 del 2008</w:t>
      </w:r>
      <w:r w:rsidR="00D84C94" w:rsidRPr="00B75DD6">
        <w:t>;</w:t>
      </w:r>
      <w:r w:rsidRPr="00B75DD6">
        <w:t xml:space="preserve"> </w:t>
      </w:r>
      <w:r w:rsidR="00D84C94" w:rsidRPr="00B75DD6">
        <w:t>artículo</w:t>
      </w:r>
      <w:r w:rsidRPr="00B75DD6">
        <w:t xml:space="preserve"> 13 de la </w:t>
      </w:r>
      <w:r w:rsidR="00730EA7" w:rsidRPr="00B75DD6">
        <w:t>L</w:t>
      </w:r>
      <w:r w:rsidRPr="00B75DD6">
        <w:t>ey 1233 del 2008</w:t>
      </w:r>
      <w:r w:rsidR="00D84C94" w:rsidRPr="00B75DD6">
        <w:t xml:space="preserve">; </w:t>
      </w:r>
      <w:r w:rsidRPr="00B75DD6">
        <w:t xml:space="preserve">artículos 23, 24 del </w:t>
      </w:r>
      <w:r w:rsidR="00D84C94" w:rsidRPr="00B75DD6">
        <w:t>D</w:t>
      </w:r>
      <w:r w:rsidRPr="00B75DD6">
        <w:t>ecreto 4588 del 2006</w:t>
      </w:r>
      <w:r w:rsidR="00D84C94" w:rsidRPr="00B75DD6">
        <w:t xml:space="preserve">; </w:t>
      </w:r>
      <w:r w:rsidRPr="00B75DD6">
        <w:t xml:space="preserve">articulo 2.2.8.1.23 del </w:t>
      </w:r>
      <w:r w:rsidR="00D84C94" w:rsidRPr="00B75DD6">
        <w:t>D</w:t>
      </w:r>
      <w:r w:rsidRPr="00B75DD6">
        <w:t xml:space="preserve">ecreto único </w:t>
      </w:r>
      <w:r w:rsidR="00D84C94" w:rsidRPr="00B75DD6">
        <w:t>R</w:t>
      </w:r>
      <w:r w:rsidRPr="00B75DD6">
        <w:t xml:space="preserve">eglamentario del </w:t>
      </w:r>
      <w:r w:rsidR="00D84C94" w:rsidRPr="00B75DD6">
        <w:t>S</w:t>
      </w:r>
      <w:r w:rsidRPr="00B75DD6">
        <w:t xml:space="preserve">ector </w:t>
      </w:r>
      <w:r w:rsidR="00D84C94" w:rsidRPr="00B75DD6">
        <w:t>T</w:t>
      </w:r>
      <w:r w:rsidRPr="00B75DD6">
        <w:t>rabajo, 53 de la Constitución Nacional lo cual conllev</w:t>
      </w:r>
      <w:r w:rsidR="00D84C94" w:rsidRPr="00B75DD6">
        <w:t>ó</w:t>
      </w:r>
      <w:r w:rsidRPr="00B75DD6">
        <w:t xml:space="preserve"> a la infracción directa de los 61 del Código de Procedimiento Laboral</w:t>
      </w:r>
      <w:r w:rsidR="00D84C94" w:rsidRPr="00B75DD6">
        <w:t xml:space="preserve">; </w:t>
      </w:r>
      <w:r w:rsidRPr="00B75DD6">
        <w:t>167 del Código General del Proceso, el numeral 160.620 del Reglamento Aeronáutico Civil en su libro 17, lo cual conllev</w:t>
      </w:r>
      <w:r w:rsidR="00D84C94" w:rsidRPr="00B75DD6">
        <w:t>ó</w:t>
      </w:r>
      <w:r w:rsidRPr="00B75DD6">
        <w:t xml:space="preserve"> a la violación directa por falta de aplicación de los artículos 1, 5, 9, 14, 18, 21, 25, 104, 127, 193, y 259, 260 y </w:t>
      </w:r>
      <w:proofErr w:type="spellStart"/>
      <w:r w:rsidRPr="00B75DD6">
        <w:t>ss</w:t>
      </w:r>
      <w:proofErr w:type="spellEnd"/>
      <w:r w:rsidRPr="00B75DD6">
        <w:t xml:space="preserve"> y 340 y </w:t>
      </w:r>
      <w:proofErr w:type="spellStart"/>
      <w:r w:rsidRPr="00B75DD6">
        <w:t>ss</w:t>
      </w:r>
      <w:proofErr w:type="spellEnd"/>
      <w:r w:rsidRPr="00B75DD6">
        <w:t xml:space="preserve"> del Código Sustantivo del Trabajo, 13, 29, 31, 84 de la Constitución Nacional</w:t>
      </w:r>
      <w:r w:rsidR="0053382A" w:rsidRPr="00B75DD6">
        <w:t xml:space="preserve">; </w:t>
      </w:r>
      <w:r w:rsidRPr="00B75DD6">
        <w:t>artículo 1800 del Código de Comercio.</w:t>
      </w:r>
    </w:p>
    <w:p w14:paraId="26814977" w14:textId="77777777" w:rsidR="00CE1AF2" w:rsidRPr="00FA3749" w:rsidRDefault="00CE1AF2" w:rsidP="00AF55F5">
      <w:pPr>
        <w:pStyle w:val="Prrafonormal"/>
      </w:pPr>
    </w:p>
    <w:p w14:paraId="237D62ED" w14:textId="4E1DC192" w:rsidR="00CE1AF2" w:rsidRPr="00FA3749" w:rsidRDefault="00CE1AF2" w:rsidP="00CE1AF2">
      <w:pPr>
        <w:spacing w:line="360" w:lineRule="auto"/>
        <w:ind w:firstLine="709"/>
        <w:jc w:val="both"/>
        <w:rPr>
          <w:rFonts w:ascii="Bookman Old Style" w:hAnsi="Bookman Old Style" w:cs="Estrangelo Edessa"/>
          <w:sz w:val="28"/>
          <w:szCs w:val="28"/>
        </w:rPr>
      </w:pPr>
      <w:r w:rsidRPr="00FA3749">
        <w:rPr>
          <w:rFonts w:ascii="Bookman Old Style" w:hAnsi="Bookman Old Style" w:cs="Estrangelo Edessa"/>
          <w:sz w:val="28"/>
          <w:szCs w:val="28"/>
        </w:rPr>
        <w:t>Atribuye al sentenciador de segundo</w:t>
      </w:r>
      <w:r w:rsidR="00554FD8">
        <w:rPr>
          <w:rFonts w:ascii="Bookman Old Style" w:hAnsi="Bookman Old Style" w:cs="Estrangelo Edessa"/>
          <w:sz w:val="28"/>
          <w:szCs w:val="28"/>
        </w:rPr>
        <w:t xml:space="preserve"> grado</w:t>
      </w:r>
      <w:r w:rsidRPr="00FA3749">
        <w:rPr>
          <w:rFonts w:ascii="Bookman Old Style" w:hAnsi="Bookman Old Style" w:cs="Estrangelo Edessa"/>
          <w:sz w:val="28"/>
          <w:szCs w:val="28"/>
        </w:rPr>
        <w:t xml:space="preserve"> haber incurrido en los siguientes errores de hecho: </w:t>
      </w:r>
    </w:p>
    <w:p w14:paraId="7162547D" w14:textId="77777777" w:rsidR="00CE1AF2" w:rsidRPr="00FA3749" w:rsidRDefault="00CE1AF2" w:rsidP="00C944C5">
      <w:pPr>
        <w:pStyle w:val="Citaslargas"/>
      </w:pPr>
    </w:p>
    <w:p w14:paraId="6B3F6A7F" w14:textId="77777777" w:rsidR="0000685C" w:rsidRPr="00AF55F5" w:rsidRDefault="00CE1AF2" w:rsidP="00C944C5">
      <w:pPr>
        <w:pStyle w:val="Citaslargas"/>
        <w:numPr>
          <w:ilvl w:val="0"/>
          <w:numId w:val="36"/>
        </w:numPr>
      </w:pPr>
      <w:r w:rsidRPr="00AF55F5">
        <w:t xml:space="preserve">No dar por demostrado, estándolo que la imposición de reglamentos operativos por parte de la empresa AVIANCA al demandante era una clara prueba de subordinación. </w:t>
      </w:r>
    </w:p>
    <w:p w14:paraId="3374F4D5" w14:textId="77777777" w:rsidR="006D2CFA" w:rsidRPr="00AF55F5" w:rsidRDefault="006D2CFA" w:rsidP="00C944C5">
      <w:pPr>
        <w:pStyle w:val="Citaslargas"/>
      </w:pPr>
    </w:p>
    <w:p w14:paraId="18944C99" w14:textId="268E9CED" w:rsidR="0000685C" w:rsidRPr="00AF55F5" w:rsidRDefault="00CE1AF2" w:rsidP="00C944C5">
      <w:pPr>
        <w:pStyle w:val="Citaslargas"/>
        <w:numPr>
          <w:ilvl w:val="0"/>
          <w:numId w:val="36"/>
        </w:numPr>
      </w:pPr>
      <w:r w:rsidRPr="00AF55F5">
        <w:t xml:space="preserve">No dar por demostrado, estándolo que las actividades de servicios aeroportuarios que desarrollaba el demandante están claramente mencionadas en el certificado de existencia y representación de la empresa AVIANCA. </w:t>
      </w:r>
    </w:p>
    <w:p w14:paraId="681037B9" w14:textId="77777777" w:rsidR="006D2CFA" w:rsidRPr="00AF55F5" w:rsidRDefault="006D2CFA" w:rsidP="00C944C5">
      <w:pPr>
        <w:pStyle w:val="Citaslargas"/>
      </w:pPr>
    </w:p>
    <w:p w14:paraId="3D7519FE" w14:textId="729FBFC2" w:rsidR="0000685C" w:rsidRPr="00AF55F5" w:rsidRDefault="00CE1AF2" w:rsidP="00C944C5">
      <w:pPr>
        <w:pStyle w:val="Citaslargas"/>
        <w:numPr>
          <w:ilvl w:val="0"/>
          <w:numId w:val="36"/>
        </w:numPr>
      </w:pPr>
      <w:r w:rsidRPr="00AF55F5">
        <w:t xml:space="preserve">No dar por demostrado estándolo y aceptando el tribunal que los cargos desempeñados por el actor existen al interior de AVIANCA, desconociendo que la existencia de los cargos al interior de la empresa AVIANCA probaba que eran cargos misionales. </w:t>
      </w:r>
    </w:p>
    <w:p w14:paraId="66027518" w14:textId="666AC154" w:rsidR="0000685C" w:rsidRPr="00AF55F5" w:rsidRDefault="00CE1AF2" w:rsidP="00C944C5">
      <w:pPr>
        <w:pStyle w:val="Citaslargas"/>
        <w:numPr>
          <w:ilvl w:val="0"/>
          <w:numId w:val="36"/>
        </w:numPr>
      </w:pPr>
      <w:r w:rsidRPr="00AF55F5">
        <w:lastRenderedPageBreak/>
        <w:t xml:space="preserve">No dar por demostrado, estándolo que las actividades realizadas por el demandante son misionales permanentes y están claramente contenidas en la definición de servicios aeronáuticos. </w:t>
      </w:r>
    </w:p>
    <w:p w14:paraId="32B1789F" w14:textId="77777777" w:rsidR="006D2CFA" w:rsidRPr="00AF55F5" w:rsidRDefault="006D2CFA" w:rsidP="00C944C5">
      <w:pPr>
        <w:pStyle w:val="Citaslargas"/>
      </w:pPr>
    </w:p>
    <w:p w14:paraId="741E4D5E" w14:textId="28E7AAD6" w:rsidR="00CE1AF2" w:rsidRDefault="00CE1AF2" w:rsidP="00C944C5">
      <w:pPr>
        <w:pStyle w:val="Citaslargas"/>
        <w:numPr>
          <w:ilvl w:val="0"/>
          <w:numId w:val="36"/>
        </w:numPr>
      </w:pPr>
      <w:r w:rsidRPr="00AF55F5">
        <w:t>Dar por demostrado no estándolo que no se probó la subordinación, cuando si se probó, pero además esta es una presunción de ley y el tribunal invirtió la carga probatoria.</w:t>
      </w:r>
    </w:p>
    <w:p w14:paraId="1E3F0706" w14:textId="77777777" w:rsidR="00F946DC" w:rsidRDefault="00F946DC" w:rsidP="00554FD8">
      <w:pPr>
        <w:pStyle w:val="Prrafonormal"/>
      </w:pPr>
    </w:p>
    <w:p w14:paraId="6726BA24" w14:textId="170DB435" w:rsidR="00CE1AF2" w:rsidRPr="00554FD8" w:rsidRDefault="0000685C" w:rsidP="00554FD8">
      <w:pPr>
        <w:pStyle w:val="Prrafonormal"/>
      </w:pPr>
      <w:r w:rsidRPr="00554FD8">
        <w:t xml:space="preserve">Como pruebas indebidamente apreciadas denuncia las siguientes: </w:t>
      </w:r>
    </w:p>
    <w:p w14:paraId="08897E5F" w14:textId="77777777" w:rsidR="0000685C" w:rsidRPr="00FA3749" w:rsidRDefault="0000685C" w:rsidP="00C944C5">
      <w:pPr>
        <w:pStyle w:val="Citaslargas"/>
      </w:pPr>
    </w:p>
    <w:p w14:paraId="6454BF31" w14:textId="23E6D765" w:rsidR="0000685C" w:rsidRPr="00234163" w:rsidRDefault="0000685C" w:rsidP="00C944C5">
      <w:pPr>
        <w:pStyle w:val="Citaslargas"/>
        <w:numPr>
          <w:ilvl w:val="0"/>
          <w:numId w:val="36"/>
        </w:numPr>
      </w:pPr>
      <w:r w:rsidRPr="00FA3749">
        <w:t xml:space="preserve">Confesión del representante legal de la empresa AVIANCA. </w:t>
      </w:r>
    </w:p>
    <w:p w14:paraId="4E199207" w14:textId="562370AC" w:rsidR="0000685C" w:rsidRPr="00234163" w:rsidRDefault="0000685C" w:rsidP="00C944C5">
      <w:pPr>
        <w:pStyle w:val="Citaslargas"/>
        <w:numPr>
          <w:ilvl w:val="0"/>
          <w:numId w:val="36"/>
        </w:numPr>
      </w:pPr>
      <w:r w:rsidRPr="00FA3749">
        <w:t xml:space="preserve">Confesión del representante legal de SERVICOPAVA. </w:t>
      </w:r>
    </w:p>
    <w:p w14:paraId="20D90963" w14:textId="104C73E5" w:rsidR="0000685C" w:rsidRPr="00234163" w:rsidRDefault="0000685C" w:rsidP="00C944C5">
      <w:pPr>
        <w:pStyle w:val="Citaslargas"/>
        <w:numPr>
          <w:ilvl w:val="0"/>
          <w:numId w:val="36"/>
        </w:numPr>
      </w:pPr>
      <w:r w:rsidRPr="00FA3749">
        <w:t xml:space="preserve">Fotocopia de los carnés de AVIANCA y OPAIN que el DEMANDANTE debía portar para acceder a las áreas restringidas del Aeropuerto El Dorado y el Terminal Puente Aéreo, así como del certificado de Avianca de la aprobación del curso de mercancías peligrosas, en dos (2) folios. </w:t>
      </w:r>
    </w:p>
    <w:p w14:paraId="4A0299E2" w14:textId="2D02FF37" w:rsidR="0000685C" w:rsidRPr="00234163" w:rsidRDefault="0000685C" w:rsidP="00C944C5">
      <w:pPr>
        <w:pStyle w:val="Citaslargas"/>
        <w:numPr>
          <w:ilvl w:val="0"/>
          <w:numId w:val="36"/>
        </w:numPr>
      </w:pPr>
      <w:r w:rsidRPr="00FA3749">
        <w:t>Oferta mercantil firmada entre AVIANCA y SERVICOPAVA.</w:t>
      </w:r>
    </w:p>
    <w:p w14:paraId="73C803D3" w14:textId="4FC054EC" w:rsidR="00F00E69" w:rsidRPr="00234163" w:rsidRDefault="0000685C" w:rsidP="00C944C5">
      <w:pPr>
        <w:pStyle w:val="Citaslargas"/>
        <w:numPr>
          <w:ilvl w:val="0"/>
          <w:numId w:val="36"/>
        </w:numPr>
      </w:pPr>
      <w:r w:rsidRPr="00FA3749">
        <w:t xml:space="preserve">Contrato de comodato AVIANCA y SERVICOPAVA. </w:t>
      </w:r>
    </w:p>
    <w:p w14:paraId="0460EB3E" w14:textId="58E1191B" w:rsidR="0000685C" w:rsidRPr="00234163" w:rsidRDefault="0000685C" w:rsidP="00C944C5">
      <w:pPr>
        <w:pStyle w:val="Citaslargas"/>
        <w:numPr>
          <w:ilvl w:val="0"/>
          <w:numId w:val="36"/>
        </w:numPr>
      </w:pPr>
      <w:r w:rsidRPr="00FA3749">
        <w:t>Capacitaciones realizadas por aerolíneas extranjeras clientes de la empresa AVIANCA a través de la unidad de negocios AVIANCA SERVICES.</w:t>
      </w:r>
    </w:p>
    <w:p w14:paraId="2FDA9D87" w14:textId="6C95EE20" w:rsidR="0000685C" w:rsidRPr="00234163" w:rsidRDefault="0000685C" w:rsidP="00C944C5">
      <w:pPr>
        <w:pStyle w:val="Citaslargas"/>
        <w:numPr>
          <w:ilvl w:val="0"/>
          <w:numId w:val="36"/>
        </w:numPr>
      </w:pPr>
      <w:r w:rsidRPr="00FA3749">
        <w:t>Testimonio Rodrigo Ruiz Abello.</w:t>
      </w:r>
    </w:p>
    <w:p w14:paraId="42277261" w14:textId="18A0AFFD" w:rsidR="0000685C" w:rsidRPr="00234163" w:rsidRDefault="0000685C" w:rsidP="00C944C5">
      <w:pPr>
        <w:pStyle w:val="Citaslargas"/>
        <w:numPr>
          <w:ilvl w:val="0"/>
          <w:numId w:val="36"/>
        </w:numPr>
      </w:pPr>
      <w:r w:rsidRPr="00FA3749">
        <w:t>Testimonio Javier Ernesto López.</w:t>
      </w:r>
    </w:p>
    <w:p w14:paraId="2DA0035D" w14:textId="5860EA07" w:rsidR="0000685C" w:rsidRPr="00234163" w:rsidRDefault="0000685C" w:rsidP="00C944C5">
      <w:pPr>
        <w:pStyle w:val="Citaslargas"/>
        <w:numPr>
          <w:ilvl w:val="0"/>
          <w:numId w:val="36"/>
        </w:numPr>
      </w:pPr>
      <w:r w:rsidRPr="00FA3749">
        <w:t>Testimonio Steven García Venegas.</w:t>
      </w:r>
    </w:p>
    <w:p w14:paraId="069555CC" w14:textId="77777777" w:rsidR="00CE1AF2" w:rsidRPr="00FA3749" w:rsidRDefault="00CE1AF2" w:rsidP="00C67FA6">
      <w:pPr>
        <w:pStyle w:val="Prrafonormal"/>
      </w:pPr>
    </w:p>
    <w:p w14:paraId="6A85138D" w14:textId="24057060" w:rsidR="0000685C" w:rsidRPr="00FA3749" w:rsidRDefault="0000685C" w:rsidP="00CE1AF2">
      <w:pPr>
        <w:spacing w:line="360" w:lineRule="auto"/>
        <w:ind w:firstLine="709"/>
        <w:jc w:val="both"/>
        <w:rPr>
          <w:rFonts w:ascii="Bookman Old Style" w:hAnsi="Bookman Old Style" w:cs="Estrangelo Edessa"/>
          <w:sz w:val="28"/>
          <w:szCs w:val="28"/>
        </w:rPr>
      </w:pPr>
      <w:r w:rsidRPr="00FA3749">
        <w:rPr>
          <w:rFonts w:ascii="Bookman Old Style" w:hAnsi="Bookman Old Style" w:cs="Estrangelo Edessa"/>
          <w:sz w:val="28"/>
          <w:szCs w:val="28"/>
        </w:rPr>
        <w:t xml:space="preserve">Igualmente, atribuye la falta de valoración de los documentos que siguen: </w:t>
      </w:r>
    </w:p>
    <w:p w14:paraId="35329B21" w14:textId="77777777" w:rsidR="0000685C" w:rsidRPr="00FA3749" w:rsidRDefault="0000685C" w:rsidP="00C944C5">
      <w:pPr>
        <w:pStyle w:val="Citaslargas"/>
      </w:pPr>
    </w:p>
    <w:p w14:paraId="522C87CF" w14:textId="77777777" w:rsidR="0000685C" w:rsidRPr="00234163" w:rsidRDefault="0000685C" w:rsidP="00C944C5">
      <w:pPr>
        <w:pStyle w:val="Citaslargas"/>
        <w:numPr>
          <w:ilvl w:val="0"/>
          <w:numId w:val="36"/>
        </w:numPr>
      </w:pPr>
      <w:r w:rsidRPr="00FA3749">
        <w:t>Convocatoria Conductores de distribución aeropuerto efectuada 24 noviembre de 2011.</w:t>
      </w:r>
    </w:p>
    <w:p w14:paraId="40422C06" w14:textId="1911B7C3" w:rsidR="0000685C" w:rsidRPr="00234163" w:rsidRDefault="0000685C" w:rsidP="00C944C5">
      <w:pPr>
        <w:pStyle w:val="Citaslargas"/>
        <w:numPr>
          <w:ilvl w:val="0"/>
          <w:numId w:val="36"/>
        </w:numPr>
      </w:pPr>
      <w:r w:rsidRPr="00FA3749">
        <w:t>Exámenes de ingreso practicado por ASSO LTDA.</w:t>
      </w:r>
    </w:p>
    <w:p w14:paraId="50CFDEF8" w14:textId="02EE6B98" w:rsidR="0000685C" w:rsidRPr="00234163" w:rsidRDefault="0000685C" w:rsidP="00C944C5">
      <w:pPr>
        <w:pStyle w:val="Citaslargas"/>
        <w:numPr>
          <w:ilvl w:val="0"/>
          <w:numId w:val="36"/>
        </w:numPr>
      </w:pPr>
      <w:r w:rsidRPr="00FA3749">
        <w:t>Carnet de AVIANCA Y OPAIN.</w:t>
      </w:r>
    </w:p>
    <w:p w14:paraId="7D211D58" w14:textId="647FBA81" w:rsidR="0000685C" w:rsidRPr="00234163" w:rsidRDefault="0000685C" w:rsidP="00C944C5">
      <w:pPr>
        <w:pStyle w:val="Citaslargas"/>
        <w:numPr>
          <w:ilvl w:val="0"/>
          <w:numId w:val="36"/>
        </w:numPr>
      </w:pPr>
      <w:r w:rsidRPr="00FA3749">
        <w:t>Fotografías de WILLIAM HERNANDO CUERVO AVENDAÑO con uniformes de Avianca.</w:t>
      </w:r>
    </w:p>
    <w:p w14:paraId="22A47D45" w14:textId="3CD0AB4E" w:rsidR="0000685C" w:rsidRPr="00234163" w:rsidRDefault="0000685C" w:rsidP="00C944C5">
      <w:pPr>
        <w:pStyle w:val="Citaslargas"/>
        <w:numPr>
          <w:ilvl w:val="0"/>
          <w:numId w:val="36"/>
        </w:numPr>
      </w:pPr>
      <w:r w:rsidRPr="00FA3749">
        <w:t>Fotografías en labores de operaciones terrestres.</w:t>
      </w:r>
    </w:p>
    <w:p w14:paraId="75790359" w14:textId="7ABA1314" w:rsidR="0000685C" w:rsidRPr="00234163" w:rsidRDefault="0000685C" w:rsidP="00C944C5">
      <w:pPr>
        <w:pStyle w:val="Citaslargas"/>
        <w:numPr>
          <w:ilvl w:val="0"/>
          <w:numId w:val="36"/>
        </w:numPr>
      </w:pPr>
      <w:r w:rsidRPr="00FA3749">
        <w:t>Copia póliza con ALLIANZ SEGUROS tomador AVIANCA ASEGURADO WILLIAM HERNANDO CUERVO AVENDAÑO.</w:t>
      </w:r>
    </w:p>
    <w:p w14:paraId="722CB9E6" w14:textId="35536486" w:rsidR="0000685C" w:rsidRPr="00234163" w:rsidRDefault="0000685C" w:rsidP="00C944C5">
      <w:pPr>
        <w:pStyle w:val="Citaslargas"/>
        <w:numPr>
          <w:ilvl w:val="0"/>
          <w:numId w:val="36"/>
        </w:numPr>
      </w:pPr>
      <w:r w:rsidRPr="00FA3749">
        <w:t>Certificación de salud ocupacional AVIANCA de fecha 12/12/2012.</w:t>
      </w:r>
    </w:p>
    <w:p w14:paraId="4CF5FBFE" w14:textId="60718B42" w:rsidR="0000685C" w:rsidRPr="00234163" w:rsidRDefault="0000685C" w:rsidP="00C944C5">
      <w:pPr>
        <w:pStyle w:val="Citaslargas"/>
        <w:numPr>
          <w:ilvl w:val="0"/>
          <w:numId w:val="36"/>
        </w:numPr>
      </w:pPr>
      <w:r w:rsidRPr="00FA3749">
        <w:t>Certificación OPAIN respecto retiro carnets por orden de AVIANCA.</w:t>
      </w:r>
    </w:p>
    <w:p w14:paraId="31579D4F" w14:textId="198612F2" w:rsidR="0000685C" w:rsidRPr="00234163" w:rsidRDefault="0000685C" w:rsidP="00C944C5">
      <w:pPr>
        <w:pStyle w:val="Citaslargas"/>
        <w:numPr>
          <w:ilvl w:val="0"/>
          <w:numId w:val="36"/>
        </w:numPr>
      </w:pPr>
      <w:r w:rsidRPr="00FA3749">
        <w:t xml:space="preserve">Resolución de sanción por intermediación laboral No.2017001587 –CGPIVC DE FECHA 31 AGOSTO DE 2017 </w:t>
      </w:r>
      <w:r w:rsidRPr="00FA3749">
        <w:lastRenderedPageBreak/>
        <w:t xml:space="preserve">emitida por </w:t>
      </w:r>
      <w:proofErr w:type="spellStart"/>
      <w:r w:rsidRPr="00FA3749">
        <w:t>Mintrabajo</w:t>
      </w:r>
      <w:proofErr w:type="spellEnd"/>
      <w:r w:rsidRPr="00FA3749">
        <w:t xml:space="preserve"> y donde sanciona a las dos entidades aquí demandadas.</w:t>
      </w:r>
    </w:p>
    <w:p w14:paraId="4D641D73" w14:textId="0E17D10A" w:rsidR="0000685C" w:rsidRPr="00234163" w:rsidRDefault="0000685C" w:rsidP="00C944C5">
      <w:pPr>
        <w:pStyle w:val="Citaslargas"/>
        <w:numPr>
          <w:ilvl w:val="0"/>
          <w:numId w:val="36"/>
        </w:numPr>
      </w:pPr>
      <w:r w:rsidRPr="00FA3749">
        <w:t xml:space="preserve">Certificados </w:t>
      </w:r>
      <w:r w:rsidR="0053382A" w:rsidRPr="00FA3749">
        <w:t xml:space="preserve">de </w:t>
      </w:r>
      <w:r w:rsidRPr="00FA3749">
        <w:t>existencia y representación de las demandadas, expedidos Cámara de Comercio.</w:t>
      </w:r>
    </w:p>
    <w:p w14:paraId="17C3C9E0" w14:textId="4388A1D1" w:rsidR="0000685C" w:rsidRPr="00234163" w:rsidRDefault="0000685C" w:rsidP="00C944C5">
      <w:pPr>
        <w:pStyle w:val="Citaslargas"/>
        <w:numPr>
          <w:ilvl w:val="0"/>
          <w:numId w:val="36"/>
        </w:numPr>
      </w:pPr>
      <w:r w:rsidRPr="00FA3749">
        <w:t xml:space="preserve">Fotocopia ACUERDO DE FORMALIZACION LABORAL suscrito por AEROLINEAS DEL CONTINENTE AMERICANO S.A. AVIANCA con la DIRECCION TERRITORIAL DEL ATLANTICO DEL MINISTERIO DEL TRABAJO. (29 folios). </w:t>
      </w:r>
    </w:p>
    <w:p w14:paraId="72C30D2A" w14:textId="5DD6D49A" w:rsidR="0000685C" w:rsidRPr="00234163" w:rsidRDefault="0000685C" w:rsidP="00C944C5">
      <w:pPr>
        <w:pStyle w:val="Citaslargas"/>
        <w:numPr>
          <w:ilvl w:val="0"/>
          <w:numId w:val="36"/>
        </w:numPr>
      </w:pPr>
      <w:r w:rsidRPr="00FA3749">
        <w:t>Copia manual descripción puesto cargo AVIANCA S.A.</w:t>
      </w:r>
      <w:r w:rsidR="00316B40" w:rsidRPr="00FA3749">
        <w:t xml:space="preserve"> </w:t>
      </w:r>
      <w:r w:rsidRPr="00FA3749">
        <w:t xml:space="preserve">(33 folios). </w:t>
      </w:r>
    </w:p>
    <w:p w14:paraId="011C39CE" w14:textId="50EE265C" w:rsidR="0000685C" w:rsidRPr="00234163" w:rsidRDefault="0000685C" w:rsidP="00C944C5">
      <w:pPr>
        <w:pStyle w:val="Citaslargas"/>
        <w:numPr>
          <w:ilvl w:val="0"/>
          <w:numId w:val="36"/>
        </w:numPr>
      </w:pPr>
      <w:r w:rsidRPr="00FA3749">
        <w:t>Copia perfiles personal OPERACIONES TERRESTRES AVIANCA (15 folios).</w:t>
      </w:r>
    </w:p>
    <w:p w14:paraId="73CBEAE2" w14:textId="1DC3B73D" w:rsidR="0000685C" w:rsidRPr="00234163" w:rsidRDefault="0000685C" w:rsidP="00C944C5">
      <w:pPr>
        <w:pStyle w:val="Citaslargas"/>
        <w:numPr>
          <w:ilvl w:val="0"/>
          <w:numId w:val="36"/>
        </w:numPr>
      </w:pPr>
      <w:r w:rsidRPr="00FA3749">
        <w:t xml:space="preserve">Documentos INFORME DE RIESGO/EVENTO OPERACIONAL radicado por WILLIAM HERNANDO CUERVO AVENDAÑO de fecha enero 18 de 2016, con sello de recibido AVIANCA. </w:t>
      </w:r>
    </w:p>
    <w:p w14:paraId="798A593D" w14:textId="1A64539B" w:rsidR="0000685C" w:rsidRPr="00234163" w:rsidRDefault="0000685C" w:rsidP="00C944C5">
      <w:pPr>
        <w:pStyle w:val="Citaslargas"/>
        <w:numPr>
          <w:ilvl w:val="0"/>
          <w:numId w:val="36"/>
        </w:numPr>
      </w:pPr>
      <w:r w:rsidRPr="00FA3749">
        <w:t xml:space="preserve">Documentos INFORME DE RIESGO/EVENTO OPERACIONAL radicado por WILLIAM HERNANDO CUERVO AVENDAÑO de fecha junio 30 de 2017, con sello de recibido AVIANCA. </w:t>
      </w:r>
    </w:p>
    <w:p w14:paraId="326E4692" w14:textId="07AB0412" w:rsidR="0000685C" w:rsidRPr="00234163" w:rsidRDefault="0000685C" w:rsidP="00C944C5">
      <w:pPr>
        <w:pStyle w:val="Citaslargas"/>
        <w:numPr>
          <w:ilvl w:val="0"/>
          <w:numId w:val="36"/>
        </w:numPr>
      </w:pPr>
      <w:r w:rsidRPr="00FA3749">
        <w:t xml:space="preserve">Reporte de colisión dirigido a AVIANCA- Gerencia de equipos DE FECHA 28/11/2016. </w:t>
      </w:r>
    </w:p>
    <w:p w14:paraId="00B10B14" w14:textId="79B377C3" w:rsidR="0000685C" w:rsidRPr="00234163" w:rsidRDefault="0000685C" w:rsidP="00C944C5">
      <w:pPr>
        <w:pStyle w:val="Citaslargas"/>
        <w:numPr>
          <w:ilvl w:val="0"/>
          <w:numId w:val="36"/>
        </w:numPr>
      </w:pPr>
      <w:r w:rsidRPr="00FA3749">
        <w:t xml:space="preserve">Reporte de colisión dirigido a AVIANCA- Gerencia de equipos DE FECHA 12 septiembre de 2015. </w:t>
      </w:r>
    </w:p>
    <w:p w14:paraId="3710E9B9" w14:textId="144B13FC" w:rsidR="0000685C" w:rsidRPr="00234163" w:rsidRDefault="0000685C" w:rsidP="00C944C5">
      <w:pPr>
        <w:pStyle w:val="Citaslargas"/>
        <w:numPr>
          <w:ilvl w:val="0"/>
          <w:numId w:val="36"/>
        </w:numPr>
      </w:pPr>
      <w:r w:rsidRPr="00FA3749">
        <w:t xml:space="preserve">Impresión correo electrónico enviado por operaciones.terrestresbog@avianca.com a William Hernando. </w:t>
      </w:r>
    </w:p>
    <w:p w14:paraId="4A3A9144" w14:textId="07332DBF" w:rsidR="00A83779" w:rsidRPr="00234163" w:rsidRDefault="0000685C" w:rsidP="00C944C5">
      <w:pPr>
        <w:pStyle w:val="Citaslargas"/>
        <w:numPr>
          <w:ilvl w:val="0"/>
          <w:numId w:val="36"/>
        </w:numPr>
      </w:pPr>
      <w:r w:rsidRPr="00FA3749">
        <w:t xml:space="preserve">Certificación Capacitación SENA enviada por DIEGO FERNANDO QUIJANO GARZON, auxiliar de enlace corporativo-gerencia operaciones terrestres. </w:t>
      </w:r>
    </w:p>
    <w:p w14:paraId="0C367997" w14:textId="3026593F" w:rsidR="0000685C" w:rsidRPr="00234163" w:rsidRDefault="0000685C" w:rsidP="00C944C5">
      <w:pPr>
        <w:pStyle w:val="Citaslargas"/>
        <w:numPr>
          <w:ilvl w:val="0"/>
          <w:numId w:val="36"/>
        </w:numPr>
      </w:pPr>
      <w:r w:rsidRPr="00FA3749">
        <w:t xml:space="preserve">Respuesta proveedor de transporte emitido por AVIANCA a WILLIAM HERNANDO CUERVO AVENDAÑO. </w:t>
      </w:r>
    </w:p>
    <w:p w14:paraId="4B7E082B" w14:textId="1DEC4D26" w:rsidR="0000685C" w:rsidRPr="00234163" w:rsidRDefault="0000685C" w:rsidP="00C944C5">
      <w:pPr>
        <w:pStyle w:val="Citaslargas"/>
        <w:numPr>
          <w:ilvl w:val="0"/>
          <w:numId w:val="36"/>
        </w:numPr>
      </w:pPr>
      <w:r w:rsidRPr="00FA3749">
        <w:t xml:space="preserve">Documento PR_NE0502_00 PLANEACION DEL PERSONAL DE OPERACIONES TERRESTRES de AVIANCA de fecha 2016-09-02. </w:t>
      </w:r>
    </w:p>
    <w:p w14:paraId="098E4477" w14:textId="14EEA1C2" w:rsidR="0000685C" w:rsidRPr="00234163" w:rsidRDefault="0000685C" w:rsidP="00C944C5">
      <w:pPr>
        <w:pStyle w:val="Citaslargas"/>
        <w:numPr>
          <w:ilvl w:val="0"/>
          <w:numId w:val="36"/>
        </w:numPr>
      </w:pPr>
      <w:r w:rsidRPr="00FA3749">
        <w:t xml:space="preserve">Certificación CON VIASA expedida a WILLIAM CUERVO fecha 30-10 2013, por haber aprobado satisfactoriamente el adiestramiento “Adoctrinamiento Básico”, Estación Bogotá. • Manual de operaciones terrestres de AVIANCA- Gestión de tránsitos (123 Folios) </w:t>
      </w:r>
    </w:p>
    <w:p w14:paraId="4519E91D" w14:textId="69D5054A" w:rsidR="0000685C" w:rsidRPr="00234163" w:rsidRDefault="0000685C" w:rsidP="00C944C5">
      <w:pPr>
        <w:pStyle w:val="Citaslargas"/>
        <w:numPr>
          <w:ilvl w:val="0"/>
          <w:numId w:val="36"/>
        </w:numPr>
      </w:pPr>
      <w:r w:rsidRPr="00FA3749">
        <w:t xml:space="preserve">Impresión correo enviado por FREDDY MAURICIO LINEROS Analista de convocatorias, entrenamientos e incorporaciones –Gerencia de Operaciones Terrestres AVIANCA a </w:t>
      </w:r>
      <w:hyperlink r:id="rId11" w:history="1">
        <w:r w:rsidRPr="00234163">
          <w:t>wcuervo36@hotmail.com</w:t>
        </w:r>
      </w:hyperlink>
      <w:r w:rsidRPr="00FA3749">
        <w:t xml:space="preserve">. </w:t>
      </w:r>
    </w:p>
    <w:p w14:paraId="1160575D" w14:textId="1D68EE76" w:rsidR="0000685C" w:rsidRPr="00234163" w:rsidRDefault="0000685C" w:rsidP="00C944C5">
      <w:pPr>
        <w:pStyle w:val="Citaslargas"/>
        <w:numPr>
          <w:ilvl w:val="0"/>
          <w:numId w:val="36"/>
        </w:numPr>
      </w:pPr>
      <w:r w:rsidRPr="00FA3749">
        <w:t xml:space="preserve">Impresión correo enviado por operaciones.terrestresbog@avianca.com referente a renovación de carnet (22 folios). </w:t>
      </w:r>
    </w:p>
    <w:p w14:paraId="159624DC" w14:textId="1A77A63F" w:rsidR="0000685C" w:rsidRPr="00234163" w:rsidRDefault="0000685C" w:rsidP="00C944C5">
      <w:pPr>
        <w:pStyle w:val="Citaslargas"/>
        <w:numPr>
          <w:ilvl w:val="0"/>
          <w:numId w:val="36"/>
        </w:numPr>
      </w:pPr>
      <w:r w:rsidRPr="00FA3749">
        <w:t xml:space="preserve">Impresión citación por correo electrónico enviada por FREDDY MAURICIO LINEROS de fecha 12-10-2016 citándolo a recurrente. (Capacitación). </w:t>
      </w:r>
    </w:p>
    <w:p w14:paraId="48F82BD0" w14:textId="77777777" w:rsidR="004F3581" w:rsidRPr="00234163" w:rsidRDefault="0000685C" w:rsidP="00C944C5">
      <w:pPr>
        <w:pStyle w:val="Citaslargas"/>
        <w:numPr>
          <w:ilvl w:val="0"/>
          <w:numId w:val="36"/>
        </w:numPr>
      </w:pPr>
      <w:r w:rsidRPr="00FA3749">
        <w:t>Impresión correo electrónico enviado por Luz Estela Peña Mateus funcionaria de AVIANCA a mi mandante el día 10-03-2017.</w:t>
      </w:r>
      <w:r w:rsidR="004F3581" w:rsidRPr="00FA3749">
        <w:t xml:space="preserve"> </w:t>
      </w:r>
    </w:p>
    <w:p w14:paraId="3BD482D3" w14:textId="77777777" w:rsidR="004F3581" w:rsidRPr="00234163" w:rsidRDefault="004F3581" w:rsidP="00C944C5">
      <w:pPr>
        <w:pStyle w:val="Citaslargas"/>
        <w:numPr>
          <w:ilvl w:val="0"/>
          <w:numId w:val="36"/>
        </w:numPr>
      </w:pPr>
      <w:r w:rsidRPr="00FA3749">
        <w:t xml:space="preserve">Protocolos de operaciones terrestres. • Respuesta proveedor </w:t>
      </w:r>
      <w:r w:rsidRPr="00FA3749">
        <w:lastRenderedPageBreak/>
        <w:t>de transporte emitido por AVIANCA a WILLIAM HERNANDO CUERVO AVENDAÑO. • Documento PR_NE0502_00 PLANEACION DEL PERSONAL DE OPERACIONES TERRESTRES de AVIANCA de fecha 2016-09-02.</w:t>
      </w:r>
    </w:p>
    <w:p w14:paraId="7080D6B8" w14:textId="34822892" w:rsidR="004F3581" w:rsidRPr="00234163" w:rsidRDefault="004F3581" w:rsidP="00C944C5">
      <w:pPr>
        <w:pStyle w:val="Citaslargas"/>
        <w:numPr>
          <w:ilvl w:val="0"/>
          <w:numId w:val="36"/>
        </w:numPr>
      </w:pPr>
      <w:r w:rsidRPr="00FA3749">
        <w:t xml:space="preserve">Certificación CONVIASA expedida a WILLIAM CUERVO fecha 30-10 2013, por haber aprobado satisfactoriamente el adiestramiento “Adoctrinamiento Básico”, Estación Bogotá. </w:t>
      </w:r>
    </w:p>
    <w:p w14:paraId="53F9B01A" w14:textId="61FCA799" w:rsidR="004F3581" w:rsidRPr="00234163" w:rsidRDefault="004F3581" w:rsidP="00C944C5">
      <w:pPr>
        <w:pStyle w:val="Citaslargas"/>
        <w:numPr>
          <w:ilvl w:val="0"/>
          <w:numId w:val="36"/>
        </w:numPr>
      </w:pPr>
      <w:r w:rsidRPr="00FA3749">
        <w:t xml:space="preserve">Manual de operaciones terrestres de AVIANCA- Gestión de tránsitos (123 Folios) </w:t>
      </w:r>
    </w:p>
    <w:p w14:paraId="5A04534A" w14:textId="166B7888" w:rsidR="0000685C" w:rsidRPr="00FA3749" w:rsidRDefault="004F3581" w:rsidP="00C944C5">
      <w:pPr>
        <w:pStyle w:val="Citaslargas"/>
        <w:numPr>
          <w:ilvl w:val="0"/>
          <w:numId w:val="36"/>
        </w:numPr>
      </w:pPr>
      <w:r w:rsidRPr="00FA3749">
        <w:t xml:space="preserve">Impresión correo enviado por FREDDY MAURICIO LINEROS Analista de convocatorias, entrenamientos e incorporaciones –Gerencia de Operaciones Terrestres AVIANCA a </w:t>
      </w:r>
      <w:hyperlink r:id="rId12" w:history="1">
        <w:r w:rsidR="004C1F76" w:rsidRPr="00FA3749">
          <w:t>wcuervo36@hotmail.com</w:t>
        </w:r>
      </w:hyperlink>
      <w:r w:rsidRPr="00FA3749">
        <w:t>.</w:t>
      </w:r>
    </w:p>
    <w:p w14:paraId="55185D01" w14:textId="48578E58" w:rsidR="004C1F76" w:rsidRPr="00FA3749" w:rsidRDefault="004C1F76" w:rsidP="00C944C5">
      <w:pPr>
        <w:pStyle w:val="Citaslargas"/>
        <w:numPr>
          <w:ilvl w:val="0"/>
          <w:numId w:val="36"/>
        </w:numPr>
      </w:pPr>
      <w:r w:rsidRPr="00FA3749">
        <w:t xml:space="preserve">Impresión correo enviado por operaciones.terrestresbog@avianca.com referente a renovación de carnet (22 folios). </w:t>
      </w:r>
    </w:p>
    <w:p w14:paraId="221B7B14" w14:textId="77777777" w:rsidR="004C1F76" w:rsidRPr="00FA3749" w:rsidRDefault="004C1F76" w:rsidP="00C944C5">
      <w:pPr>
        <w:pStyle w:val="Citaslargas"/>
        <w:numPr>
          <w:ilvl w:val="0"/>
          <w:numId w:val="36"/>
        </w:numPr>
      </w:pPr>
      <w:r w:rsidRPr="00FA3749">
        <w:t xml:space="preserve">Impresión citación por correo electrónico enviada por FREDDY MAURICIO LINEROS de fecha 12-10-2016 citándolo a recurrente. (Capacitación). </w:t>
      </w:r>
    </w:p>
    <w:p w14:paraId="6FB03F67" w14:textId="2D5E9F8C" w:rsidR="004C1F76" w:rsidRPr="00FA3749" w:rsidRDefault="004C1F76" w:rsidP="00C944C5">
      <w:pPr>
        <w:pStyle w:val="Citaslargas"/>
        <w:numPr>
          <w:ilvl w:val="0"/>
          <w:numId w:val="36"/>
        </w:numPr>
      </w:pPr>
      <w:r w:rsidRPr="00FA3749">
        <w:t>Impresión correo electrónico enviado por Luz Estela Peña Mateus funcionaria de AVIANCA a mi mandante el día 10-03-2017.</w:t>
      </w:r>
    </w:p>
    <w:p w14:paraId="3CD7D1A1" w14:textId="77777777" w:rsidR="00CE1AF2" w:rsidRPr="00F133CA" w:rsidRDefault="00CE1AF2" w:rsidP="00A24A21">
      <w:pPr>
        <w:pStyle w:val="Prrafonormal"/>
        <w:rPr>
          <w:sz w:val="32"/>
          <w:szCs w:val="22"/>
        </w:rPr>
      </w:pPr>
    </w:p>
    <w:p w14:paraId="4A56DF55" w14:textId="7109189C" w:rsidR="00A83779" w:rsidRDefault="00A83779" w:rsidP="00A24A21">
      <w:pPr>
        <w:pStyle w:val="Prrafonormal"/>
      </w:pPr>
      <w:r>
        <w:t>Dice que las pruebas documentales indicadas demuestran claramente la subordinación, las que no fueron apreciadas por el fallador</w:t>
      </w:r>
      <w:r w:rsidR="006C6750">
        <w:t xml:space="preserve">, </w:t>
      </w:r>
      <w:r w:rsidR="00B6358A" w:rsidRPr="00AF55F5">
        <w:t xml:space="preserve">pues </w:t>
      </w:r>
      <w:r w:rsidRPr="00AF55F5">
        <w:t>ev</w:t>
      </w:r>
      <w:r>
        <w:t xml:space="preserve">idencian el relacionamiento directo del actor con la sociedad frente al suministro de uniformes, la prestación del servicio (operatividad del día a día), entrega de beneficios como tiquetes; </w:t>
      </w:r>
      <w:r w:rsidR="002003C0">
        <w:t xml:space="preserve">y </w:t>
      </w:r>
      <w:r>
        <w:t xml:space="preserve">capacitaciones por </w:t>
      </w:r>
      <w:r w:rsidR="00C70D99" w:rsidRPr="00AF55F5">
        <w:t>labores</w:t>
      </w:r>
      <w:r w:rsidR="00C70D99">
        <w:t xml:space="preserve"> </w:t>
      </w:r>
      <w:r>
        <w:t xml:space="preserve">que se prestaban directamente a Avianca S. A. </w:t>
      </w:r>
    </w:p>
    <w:p w14:paraId="05020A1E" w14:textId="77777777" w:rsidR="00AF55F5" w:rsidRPr="00F133CA" w:rsidRDefault="00AF55F5" w:rsidP="00A24A21">
      <w:pPr>
        <w:pStyle w:val="Prrafonormal"/>
        <w:rPr>
          <w:sz w:val="32"/>
          <w:szCs w:val="22"/>
        </w:rPr>
      </w:pPr>
    </w:p>
    <w:p w14:paraId="7DCED9E9" w14:textId="1AD8DA4C" w:rsidR="00CE1AF2" w:rsidRPr="00410E65" w:rsidRDefault="00A83779" w:rsidP="00A24A21">
      <w:pPr>
        <w:pStyle w:val="Prrafonormal"/>
      </w:pPr>
      <w:r w:rsidRPr="00410E65">
        <w:t xml:space="preserve">Alega que lo anterior cobra relevancia, teniendo en cuenta que los artículos 16 y 17 del Decreto 4588 de 2006, prohíben a las CTA actuar como empresas de intermediación laboral, o disponer del trabajo de los asociados para suministrar mano de obra temporal a usuarios o a terceros beneficiarios, o remitirlos como trabajadores en misión con el fin de que estos atiendan labores o trabajos propios de un </w:t>
      </w:r>
      <w:r w:rsidRPr="00410E65">
        <w:lastRenderedPageBreak/>
        <w:t>usuario o tercero beneficiario del servicio, o permitir que respecto de los asociados se generen relaciones de subordinación o dependencia con terceros contratantes.</w:t>
      </w:r>
    </w:p>
    <w:p w14:paraId="5BB4488A" w14:textId="77777777" w:rsidR="00192487" w:rsidRPr="00F133CA" w:rsidRDefault="00192487" w:rsidP="00A24A21">
      <w:pPr>
        <w:pStyle w:val="Prrafonormal"/>
        <w:rPr>
          <w:sz w:val="32"/>
          <w:szCs w:val="22"/>
        </w:rPr>
      </w:pPr>
    </w:p>
    <w:p w14:paraId="43C821FD" w14:textId="54F38579" w:rsidR="00192487" w:rsidRPr="00410E65" w:rsidRDefault="004F3581" w:rsidP="00A24A21">
      <w:pPr>
        <w:pStyle w:val="Prrafonormal"/>
      </w:pPr>
      <w:r w:rsidRPr="00410E65">
        <w:t xml:space="preserve">Dice que las pruebas denunciadas por falta de apreciación no fueron ni remotamente mencionadas por el Tribunal, pues en la sentencia </w:t>
      </w:r>
      <w:r w:rsidR="004270E7" w:rsidRPr="00410E65">
        <w:t xml:space="preserve">se hizo un </w:t>
      </w:r>
      <w:r w:rsidRPr="00410E65">
        <w:t>escueto análisis del caso concreto</w:t>
      </w:r>
      <w:r w:rsidR="004270E7" w:rsidRPr="00410E65">
        <w:t xml:space="preserve">; pero tal </w:t>
      </w:r>
      <w:r w:rsidRPr="00410E65">
        <w:t xml:space="preserve">como </w:t>
      </w:r>
      <w:r w:rsidR="002003C0" w:rsidRPr="00410E65">
        <w:t xml:space="preserve">se </w:t>
      </w:r>
      <w:r w:rsidRPr="00410E65">
        <w:t>indic</w:t>
      </w:r>
      <w:r w:rsidR="002003C0" w:rsidRPr="00410E65">
        <w:t>ó</w:t>
      </w:r>
      <w:r w:rsidRPr="00410E65">
        <w:t xml:space="preserve"> en el primer cargo</w:t>
      </w:r>
      <w:r w:rsidR="004270E7" w:rsidRPr="00410E65">
        <w:t xml:space="preserve">, </w:t>
      </w:r>
      <w:r w:rsidRPr="00410E65">
        <w:t xml:space="preserve">se pretendió </w:t>
      </w:r>
      <w:r w:rsidRPr="00AF55F5">
        <w:t>invertir la carga probatoria</w:t>
      </w:r>
      <w:r w:rsidR="004270E7" w:rsidRPr="00AF55F5">
        <w:t xml:space="preserve">, </w:t>
      </w:r>
      <w:r w:rsidR="004270E7" w:rsidRPr="00410E65">
        <w:t xml:space="preserve">a pesar de la presunción </w:t>
      </w:r>
      <w:r w:rsidRPr="00410E65">
        <w:t>legal en favor del trabajador</w:t>
      </w:r>
      <w:r w:rsidR="004270E7" w:rsidRPr="00410E65">
        <w:t xml:space="preserve">. Al efecto itera argumentos expuestos en la sustentación del primer </w:t>
      </w:r>
      <w:r w:rsidR="002003C0" w:rsidRPr="00410E65">
        <w:t>embate</w:t>
      </w:r>
      <w:r w:rsidR="00C934FE" w:rsidRPr="00410E65">
        <w:t>, haciendo énfasis en la inversión de la carga de la prueba.</w:t>
      </w:r>
      <w:r w:rsidR="004270E7" w:rsidRPr="00410E65">
        <w:t xml:space="preserve"> </w:t>
      </w:r>
    </w:p>
    <w:p w14:paraId="7A7C15C5" w14:textId="77777777" w:rsidR="00CE1AF2" w:rsidRPr="00F133CA" w:rsidRDefault="00CE1AF2" w:rsidP="00A24A21">
      <w:pPr>
        <w:pStyle w:val="Prrafonormal"/>
        <w:rPr>
          <w:sz w:val="32"/>
          <w:szCs w:val="22"/>
        </w:rPr>
      </w:pPr>
    </w:p>
    <w:p w14:paraId="06A4CC13" w14:textId="41A122D9" w:rsidR="005A5E3C" w:rsidRDefault="004270E7" w:rsidP="00A24A21">
      <w:pPr>
        <w:pStyle w:val="Prrafonormal"/>
        <w:rPr>
          <w:i/>
          <w:iCs/>
        </w:rPr>
      </w:pPr>
      <w:r w:rsidRPr="00410E65">
        <w:t xml:space="preserve">Afirma que quedó plenamente probado que Avianca </w:t>
      </w:r>
      <w:r w:rsidR="00A30EFE" w:rsidRPr="00410E65">
        <w:t>«</w:t>
      </w:r>
      <w:r w:rsidRPr="00410E65">
        <w:rPr>
          <w:i/>
          <w:iCs/>
        </w:rPr>
        <w:t>contenía los reglamentos del cargo que ocupaba</w:t>
      </w:r>
      <w:r w:rsidR="00A30EFE" w:rsidRPr="00AF55F5">
        <w:t>»</w:t>
      </w:r>
      <w:r w:rsidRPr="00410E65">
        <w:t xml:space="preserve"> y era quien entregaba las estipulaciones de cómo se debía portar el uniforme, pues el de auxiliar de operaciones terrestres y auxiliar de operaciones estaba creado en la empresa</w:t>
      </w:r>
      <w:r w:rsidR="005A5E3C" w:rsidRPr="00410E65">
        <w:t>,</w:t>
      </w:r>
      <w:r w:rsidRPr="00410E65">
        <w:t xml:space="preserve"> quien contaba con </w:t>
      </w:r>
      <w:r w:rsidR="005A5E3C" w:rsidRPr="00410E65">
        <w:t xml:space="preserve">la </w:t>
      </w:r>
      <w:r w:rsidR="002003C0" w:rsidRPr="00410E65">
        <w:t>«</w:t>
      </w:r>
      <w:r w:rsidRPr="00410E65">
        <w:rPr>
          <w:i/>
          <w:iCs/>
        </w:rPr>
        <w:t>descripción de puestos y cargos pruebas que fueron debidamente aportada</w:t>
      </w:r>
      <w:r w:rsidR="002003C0" w:rsidRPr="00410E65">
        <w:rPr>
          <w:i/>
          <w:iCs/>
        </w:rPr>
        <w:t>s</w:t>
      </w:r>
      <w:r w:rsidRPr="00410E65">
        <w:rPr>
          <w:i/>
          <w:iCs/>
        </w:rPr>
        <w:t xml:space="preserve"> al expediente</w:t>
      </w:r>
      <w:r w:rsidR="006C6750" w:rsidRPr="00AF55F5">
        <w:t>»</w:t>
      </w:r>
      <w:r w:rsidR="006C6750" w:rsidRPr="00410E65">
        <w:rPr>
          <w:i/>
          <w:iCs/>
        </w:rPr>
        <w:t>.</w:t>
      </w:r>
    </w:p>
    <w:p w14:paraId="5DC2B213" w14:textId="77777777" w:rsidR="00B75DD6" w:rsidRPr="00F133CA" w:rsidRDefault="00B75DD6" w:rsidP="00A24A21">
      <w:pPr>
        <w:pStyle w:val="Prrafonormal"/>
        <w:rPr>
          <w:sz w:val="32"/>
          <w:szCs w:val="22"/>
        </w:rPr>
      </w:pPr>
    </w:p>
    <w:p w14:paraId="791D779F" w14:textId="2E331C80" w:rsidR="005A5E3C" w:rsidRDefault="005A5E3C" w:rsidP="00A24A21">
      <w:pPr>
        <w:pStyle w:val="Prrafonormal"/>
      </w:pPr>
      <w:r w:rsidRPr="00410E65">
        <w:t xml:space="preserve">Argumenta que el interrogatorio de parte fue apreciado de manera errónea, </w:t>
      </w:r>
      <w:r w:rsidR="00B6358A" w:rsidRPr="00AF55F5">
        <w:t xml:space="preserve">dado que </w:t>
      </w:r>
      <w:r w:rsidRPr="00AF55F5">
        <w:t>se</w:t>
      </w:r>
      <w:r w:rsidRPr="00410E65">
        <w:t xml:space="preserve"> desconocieron varias confesiones del representante legal de Avianca</w:t>
      </w:r>
      <w:r w:rsidR="00A30EFE" w:rsidRPr="00410E65">
        <w:t xml:space="preserve"> S. A.</w:t>
      </w:r>
      <w:r w:rsidRPr="00410E65">
        <w:t xml:space="preserve">, a saber: se suscribió un acuerdo de formalización laboral </w:t>
      </w:r>
      <w:r w:rsidR="00F76502" w:rsidRPr="00410E65">
        <w:t xml:space="preserve">en el que se incluyó al actor; que la empresa </w:t>
      </w:r>
      <w:r w:rsidRPr="00410E65">
        <w:t>tom</w:t>
      </w:r>
      <w:r w:rsidR="00F76502" w:rsidRPr="00410E65">
        <w:t>ó</w:t>
      </w:r>
      <w:r w:rsidRPr="00410E65">
        <w:t xml:space="preserve"> el seguro con Allianz en favor de William Cuervo</w:t>
      </w:r>
      <w:r w:rsidR="00F76502" w:rsidRPr="00410E65">
        <w:t xml:space="preserve">; </w:t>
      </w:r>
      <w:r w:rsidRPr="00410E65">
        <w:t>A</w:t>
      </w:r>
      <w:r w:rsidR="00F76502" w:rsidRPr="00410E65">
        <w:t xml:space="preserve">vianca </w:t>
      </w:r>
      <w:r w:rsidR="00A30EFE" w:rsidRPr="00410E65">
        <w:t xml:space="preserve">S. A. </w:t>
      </w:r>
      <w:r w:rsidR="00CC38E9" w:rsidRPr="00410E65">
        <w:t>«</w:t>
      </w:r>
      <w:r w:rsidRPr="00410E65">
        <w:rPr>
          <w:i/>
          <w:iCs/>
        </w:rPr>
        <w:t>ejecut</w:t>
      </w:r>
      <w:r w:rsidR="00F76502" w:rsidRPr="00410E65">
        <w:rPr>
          <w:i/>
          <w:iCs/>
        </w:rPr>
        <w:t xml:space="preserve">ó </w:t>
      </w:r>
      <w:r w:rsidRPr="00410E65">
        <w:rPr>
          <w:i/>
          <w:iCs/>
        </w:rPr>
        <w:t>una solicitud</w:t>
      </w:r>
      <w:r w:rsidR="00CC38E9" w:rsidRPr="00AF55F5">
        <w:t>»</w:t>
      </w:r>
      <w:r w:rsidRPr="00410E65">
        <w:t xml:space="preserve"> para negar</w:t>
      </w:r>
      <w:r w:rsidR="00F76502" w:rsidRPr="00410E65">
        <w:t>le</w:t>
      </w:r>
      <w:r w:rsidRPr="00410E65">
        <w:t xml:space="preserve"> el acceso a las instalaciones del aeropuerto</w:t>
      </w:r>
      <w:r w:rsidR="00F76502" w:rsidRPr="00410E65">
        <w:t xml:space="preserve">; los </w:t>
      </w:r>
      <w:r w:rsidRPr="00410E65">
        <w:t xml:space="preserve">chalecos </w:t>
      </w:r>
      <w:r w:rsidR="00F76502" w:rsidRPr="00410E65">
        <w:t xml:space="preserve">y </w:t>
      </w:r>
      <w:r w:rsidRPr="00410E65">
        <w:t xml:space="preserve">carnets debían contener los logos </w:t>
      </w:r>
      <w:r w:rsidRPr="00410E65">
        <w:lastRenderedPageBreak/>
        <w:t xml:space="preserve">de </w:t>
      </w:r>
      <w:r w:rsidR="00F76502" w:rsidRPr="00410E65">
        <w:t xml:space="preserve">la empresa; </w:t>
      </w:r>
      <w:r w:rsidR="00CC38E9" w:rsidRPr="00410E65">
        <w:t xml:space="preserve">y </w:t>
      </w:r>
      <w:r w:rsidR="00F76502" w:rsidRPr="00410E65">
        <w:t xml:space="preserve">que la demandada </w:t>
      </w:r>
      <w:r w:rsidRPr="00410E65">
        <w:t>realiz</w:t>
      </w:r>
      <w:r w:rsidR="00F76502" w:rsidRPr="00410E65">
        <w:t xml:space="preserve">ó </w:t>
      </w:r>
      <w:r w:rsidRPr="00410E65">
        <w:t>capacitaciones al demandante</w:t>
      </w:r>
      <w:r w:rsidR="00F76502" w:rsidRPr="00410E65">
        <w:t>.</w:t>
      </w:r>
      <w:r w:rsidRPr="00410E65">
        <w:t xml:space="preserve"> </w:t>
      </w:r>
    </w:p>
    <w:p w14:paraId="79D91876" w14:textId="77777777" w:rsidR="00F133CA" w:rsidRPr="00410E65" w:rsidRDefault="00F133CA" w:rsidP="00A24A21">
      <w:pPr>
        <w:pStyle w:val="Prrafonormal"/>
      </w:pPr>
    </w:p>
    <w:p w14:paraId="1E4B9920" w14:textId="3C77447A" w:rsidR="005A5E3C" w:rsidRPr="00410E65" w:rsidRDefault="00F76502" w:rsidP="00A24A21">
      <w:pPr>
        <w:pStyle w:val="Prrafonormal"/>
      </w:pPr>
      <w:r w:rsidRPr="00410E65">
        <w:t xml:space="preserve">Dice que también se dejaron de apreciar las siguientes confesiones del representante legal de </w:t>
      </w:r>
      <w:proofErr w:type="spellStart"/>
      <w:r w:rsidRPr="00410E65">
        <w:t>Servicopava</w:t>
      </w:r>
      <w:proofErr w:type="spellEnd"/>
      <w:r w:rsidR="000264A6" w:rsidRPr="00410E65">
        <w:t xml:space="preserve"> en Liquidación</w:t>
      </w:r>
      <w:r w:rsidRPr="00410E65">
        <w:t xml:space="preserve">: no tenía manuales operativos de operaciones terrestres, sino la empresa cliente; Avianca le entregaba beneficios como transporte y casino, y luego, </w:t>
      </w:r>
      <w:r w:rsidR="000264A6" w:rsidRPr="00410E65">
        <w:t xml:space="preserve">la CTA </w:t>
      </w:r>
      <w:r w:rsidRPr="00410E65">
        <w:t xml:space="preserve">pagaba a la aerolínea para beneficiarse de las tarifas de esta, </w:t>
      </w:r>
      <w:r w:rsidRPr="00AF55F5">
        <w:t xml:space="preserve">lo </w:t>
      </w:r>
      <w:r w:rsidR="00AD2EB7" w:rsidRPr="00AF55F5">
        <w:t>que</w:t>
      </w:r>
      <w:r w:rsidRPr="00410E65">
        <w:t xml:space="preserve">, además de ser una prohibición en la reglamentación </w:t>
      </w:r>
      <w:r w:rsidR="000264A6" w:rsidRPr="00410E65">
        <w:t>de la Cooperat</w:t>
      </w:r>
      <w:r w:rsidR="00DD4C79">
        <w:t>i</w:t>
      </w:r>
      <w:r w:rsidR="000264A6" w:rsidRPr="00410E65">
        <w:t>va</w:t>
      </w:r>
      <w:r w:rsidRPr="00410E65">
        <w:t>, dicho recobro carece de soporte probatorio en el plenario; la C</w:t>
      </w:r>
      <w:r w:rsidR="000608DC" w:rsidRPr="00410E65">
        <w:t>TA</w:t>
      </w:r>
      <w:r w:rsidRPr="00410E65">
        <w:t xml:space="preserve"> no tenía convenio con la aerolínea </w:t>
      </w:r>
      <w:proofErr w:type="spellStart"/>
      <w:r w:rsidRPr="00410E65">
        <w:t>Conviasa</w:t>
      </w:r>
      <w:proofErr w:type="spellEnd"/>
      <w:r w:rsidRPr="00410E65">
        <w:t>, ni era la propietaria de los equipos, los cuales estaban por contrato de comodato y era</w:t>
      </w:r>
      <w:r w:rsidR="00516ED3" w:rsidRPr="00410E65">
        <w:t xml:space="preserve">n de </w:t>
      </w:r>
      <w:r w:rsidRPr="00410E65">
        <w:t>Avianca</w:t>
      </w:r>
      <w:r w:rsidR="000264A6" w:rsidRPr="00410E65">
        <w:t xml:space="preserve"> S. A.</w:t>
      </w:r>
      <w:r w:rsidRPr="00410E65">
        <w:t xml:space="preserve">; y </w:t>
      </w:r>
      <w:r w:rsidR="00516ED3" w:rsidRPr="00410E65">
        <w:t xml:space="preserve">que </w:t>
      </w:r>
      <w:r w:rsidR="00AB59B4" w:rsidRPr="00410E65">
        <w:t xml:space="preserve">esta era </w:t>
      </w:r>
      <w:r w:rsidR="00E765F9" w:rsidRPr="00410E65">
        <w:t xml:space="preserve">la que hacía </w:t>
      </w:r>
      <w:r w:rsidRPr="00410E65">
        <w:t>el reembolso de los dineros de transporte.</w:t>
      </w:r>
    </w:p>
    <w:p w14:paraId="0F9A3A39" w14:textId="77777777" w:rsidR="005A5E3C" w:rsidRPr="00410E65" w:rsidRDefault="005A5E3C" w:rsidP="00A24A21">
      <w:pPr>
        <w:pStyle w:val="Prrafonormal"/>
      </w:pPr>
    </w:p>
    <w:p w14:paraId="04305EED" w14:textId="3B049EC7" w:rsidR="00516ED3" w:rsidRPr="00410E65" w:rsidRDefault="00514B33" w:rsidP="00A24A21">
      <w:pPr>
        <w:pStyle w:val="Prrafonormal"/>
      </w:pPr>
      <w:r w:rsidRPr="00410E65">
        <w:t>Dice que a</w:t>
      </w:r>
      <w:r w:rsidR="00AA731B" w:rsidRPr="00410E65">
        <w:t xml:space="preserve">firmar </w:t>
      </w:r>
      <w:r w:rsidR="00516ED3" w:rsidRPr="00410E65">
        <w:t xml:space="preserve">que existían </w:t>
      </w:r>
      <w:r w:rsidR="00516ED3" w:rsidRPr="00C70D99">
        <w:t>obligaciones</w:t>
      </w:r>
      <w:r w:rsidR="00516ED3" w:rsidRPr="00410E65">
        <w:t xml:space="preserve"> de Avianca en la oferta mercantil para capacitar personal va en contravía de las normas acusadas en el </w:t>
      </w:r>
      <w:r w:rsidR="00516ED3" w:rsidRPr="00AF55F5">
        <w:t>cargo</w:t>
      </w:r>
      <w:r w:rsidR="00315D9F" w:rsidRPr="00AF55F5">
        <w:t>,</w:t>
      </w:r>
      <w:r w:rsidR="00516ED3" w:rsidRPr="00AF55F5">
        <w:t xml:space="preserve"> p</w:t>
      </w:r>
      <w:r w:rsidR="00516ED3" w:rsidRPr="00410E65">
        <w:t xml:space="preserve">uesto que la oferta mercantil no puede generar </w:t>
      </w:r>
      <w:r w:rsidR="00C70D99" w:rsidRPr="00AF55F5">
        <w:t>deberes</w:t>
      </w:r>
      <w:r w:rsidR="00516ED3" w:rsidRPr="00AF55F5">
        <w:t xml:space="preserve"> p</w:t>
      </w:r>
      <w:r w:rsidR="00516ED3" w:rsidRPr="00410E65">
        <w:t>rohibid</w:t>
      </w:r>
      <w:r w:rsidR="00C70D99">
        <w:t>o</w:t>
      </w:r>
      <w:r w:rsidR="00516ED3" w:rsidRPr="00410E65">
        <w:t>s en la ley</w:t>
      </w:r>
      <w:r w:rsidR="00A6109F" w:rsidRPr="00410E65">
        <w:t>;</w:t>
      </w:r>
      <w:r w:rsidR="009543E2" w:rsidRPr="00410E65">
        <w:t xml:space="preserve"> por tanto, </w:t>
      </w:r>
      <w:r w:rsidR="00563057" w:rsidRPr="00410E65">
        <w:t xml:space="preserve">admitirlo sería contrario </w:t>
      </w:r>
      <w:r w:rsidR="006053A7" w:rsidRPr="00410E65">
        <w:t xml:space="preserve">a la </w:t>
      </w:r>
      <w:r w:rsidR="0009355B" w:rsidRPr="00410E65">
        <w:t>«</w:t>
      </w:r>
      <w:proofErr w:type="spellStart"/>
      <w:r w:rsidR="00CA431F" w:rsidRPr="00410E65">
        <w:rPr>
          <w:i/>
          <w:iCs/>
        </w:rPr>
        <w:t>principialistica</w:t>
      </w:r>
      <w:proofErr w:type="spellEnd"/>
      <w:r w:rsidR="0009355B" w:rsidRPr="00410E65">
        <w:t>»</w:t>
      </w:r>
      <w:r w:rsidR="006053A7" w:rsidRPr="00410E65">
        <w:t xml:space="preserve"> del derecho laboral.</w:t>
      </w:r>
      <w:r w:rsidR="005C42DB" w:rsidRPr="00410E65">
        <w:t xml:space="preserve"> Sobre el particular</w:t>
      </w:r>
      <w:r w:rsidR="00203476" w:rsidRPr="00410E65">
        <w:t>,</w:t>
      </w:r>
      <w:r w:rsidR="005C42DB" w:rsidRPr="00410E65">
        <w:t xml:space="preserve"> cita fragmentos de las providencias </w:t>
      </w:r>
      <w:r w:rsidR="00043FEA" w:rsidRPr="00410E65">
        <w:t>de esta Corte y de lo</w:t>
      </w:r>
      <w:r w:rsidR="000561EC" w:rsidRPr="00410E65">
        <w:t>s</w:t>
      </w:r>
      <w:r w:rsidR="00043FEA" w:rsidRPr="00410E65">
        <w:t xml:space="preserve"> </w:t>
      </w:r>
      <w:r w:rsidR="000561EC" w:rsidRPr="00410E65">
        <w:t>tribunales superiores de Barranquilla y Bogotá.</w:t>
      </w:r>
    </w:p>
    <w:p w14:paraId="17499576" w14:textId="77777777" w:rsidR="00203476" w:rsidRPr="00410E65" w:rsidRDefault="00203476" w:rsidP="00A24A21">
      <w:pPr>
        <w:pStyle w:val="Prrafonormal"/>
      </w:pPr>
    </w:p>
    <w:p w14:paraId="6677F71A" w14:textId="1027205C" w:rsidR="00734361" w:rsidRPr="00410E65" w:rsidRDefault="00562329" w:rsidP="00A24A21">
      <w:pPr>
        <w:pStyle w:val="Prrafonormal"/>
      </w:pPr>
      <w:r w:rsidRPr="00410E65">
        <w:t>Acota que se echa de menos el análisis de la oferta mercantil</w:t>
      </w:r>
      <w:r w:rsidR="00F3006E" w:rsidRPr="00410E65">
        <w:t xml:space="preserve"> entre Avianca y </w:t>
      </w:r>
      <w:proofErr w:type="spellStart"/>
      <w:r w:rsidR="00F3006E" w:rsidRPr="00410E65">
        <w:t>Servicopava</w:t>
      </w:r>
      <w:proofErr w:type="spellEnd"/>
      <w:r w:rsidR="00961D03" w:rsidRPr="00410E65">
        <w:t xml:space="preserve">, lo que evidencia la </w:t>
      </w:r>
      <w:r w:rsidRPr="00410E65">
        <w:t xml:space="preserve">ostensible violación de </w:t>
      </w:r>
      <w:r w:rsidR="00961D03" w:rsidRPr="00410E65">
        <w:t xml:space="preserve">las normas acusadas, </w:t>
      </w:r>
      <w:r w:rsidR="00ED1D09" w:rsidRPr="00AF55F5">
        <w:t xml:space="preserve">como quiera que </w:t>
      </w:r>
      <w:r w:rsidR="00F54B87" w:rsidRPr="00AF55F5">
        <w:t xml:space="preserve">las CTA </w:t>
      </w:r>
      <w:r w:rsidR="0093202A" w:rsidRPr="00AF55F5">
        <w:t>deben acreditar autonomía administrativa</w:t>
      </w:r>
      <w:r w:rsidR="0093202A" w:rsidRPr="00410E65">
        <w:t xml:space="preserve">, </w:t>
      </w:r>
      <w:r w:rsidR="003D2C75" w:rsidRPr="00410E65">
        <w:t xml:space="preserve">característica que </w:t>
      </w:r>
      <w:r w:rsidR="0093202A" w:rsidRPr="00410E65">
        <w:t xml:space="preserve">debe prevalecer </w:t>
      </w:r>
      <w:r w:rsidR="003D2C75" w:rsidRPr="00410E65">
        <w:t xml:space="preserve">cuando se contrata un </w:t>
      </w:r>
      <w:r w:rsidR="003D2C75" w:rsidRPr="00410E65">
        <w:lastRenderedPageBreak/>
        <w:t xml:space="preserve">trabajo </w:t>
      </w:r>
      <w:r w:rsidR="00A91E99" w:rsidRPr="00410E65">
        <w:t>total o parcial</w:t>
      </w:r>
      <w:r w:rsidR="00245EC4" w:rsidRPr="00410E65">
        <w:t xml:space="preserve"> a favor de terceros. </w:t>
      </w:r>
      <w:r w:rsidR="009E40B0" w:rsidRPr="00410E65">
        <w:t>Agrega que esa prueba demuestra lo que en realidad suced</w:t>
      </w:r>
      <w:r w:rsidR="00702E91" w:rsidRPr="00410E65">
        <w:t xml:space="preserve">ió, esto es, </w:t>
      </w:r>
      <w:r w:rsidR="009E40B0" w:rsidRPr="00410E65">
        <w:t>que env</w:t>
      </w:r>
      <w:r w:rsidR="00702E91" w:rsidRPr="00410E65">
        <w:t xml:space="preserve">ión </w:t>
      </w:r>
      <w:r w:rsidR="009E40B0" w:rsidRPr="00410E65">
        <w:t>trabajadores en misión</w:t>
      </w:r>
      <w:r w:rsidR="00491B16" w:rsidRPr="00410E65">
        <w:t xml:space="preserve">; que no </w:t>
      </w:r>
      <w:r w:rsidR="009E40B0" w:rsidRPr="00410E65">
        <w:t>es lógico que A</w:t>
      </w:r>
      <w:r w:rsidR="00491B16" w:rsidRPr="00410E65">
        <w:t xml:space="preserve">vianca </w:t>
      </w:r>
      <w:r w:rsidR="0009355B" w:rsidRPr="00410E65">
        <w:t xml:space="preserve">S. A. </w:t>
      </w:r>
      <w:r w:rsidR="009E40B0" w:rsidRPr="00410E65">
        <w:t>capacit</w:t>
      </w:r>
      <w:r w:rsidR="00491B16" w:rsidRPr="00410E65">
        <w:t>e</w:t>
      </w:r>
      <w:r w:rsidR="009E40B0" w:rsidRPr="00410E65">
        <w:t xml:space="preserve"> al trabajador por el simple hecho de que la oferta mercantil indi</w:t>
      </w:r>
      <w:r w:rsidR="00491B16" w:rsidRPr="00410E65">
        <w:t xml:space="preserve">que </w:t>
      </w:r>
      <w:r w:rsidR="009E40B0" w:rsidRPr="00410E65">
        <w:t>eso</w:t>
      </w:r>
      <w:r w:rsidR="00491B16" w:rsidRPr="00410E65">
        <w:t>,</w:t>
      </w:r>
      <w:r w:rsidR="009E40B0" w:rsidRPr="00410E65">
        <w:t xml:space="preserve"> lo cual es en sí una </w:t>
      </w:r>
      <w:r w:rsidR="009E40B0" w:rsidRPr="00AF55F5">
        <w:t>prohibición</w:t>
      </w:r>
      <w:r w:rsidR="00ED1D09" w:rsidRPr="00AF55F5">
        <w:t>,</w:t>
      </w:r>
      <w:r w:rsidR="009E40B0" w:rsidRPr="00AF55F5">
        <w:t xml:space="preserve"> pues se está permitiendo la delegación de la subordinación</w:t>
      </w:r>
      <w:r w:rsidR="00ED1D09" w:rsidRPr="00AF55F5">
        <w:t>,</w:t>
      </w:r>
      <w:r w:rsidR="009E40B0" w:rsidRPr="00AF55F5">
        <w:t xml:space="preserve"> actividad permitida a las </w:t>
      </w:r>
      <w:r w:rsidR="00895DC3" w:rsidRPr="00AF55F5">
        <w:t xml:space="preserve">ESE, </w:t>
      </w:r>
      <w:r w:rsidR="009E40B0" w:rsidRPr="00AF55F5">
        <w:t xml:space="preserve">pero jamás a las </w:t>
      </w:r>
      <w:r w:rsidR="00895DC3" w:rsidRPr="00AF55F5">
        <w:t>CTA.</w:t>
      </w:r>
      <w:r w:rsidR="00895DC3" w:rsidRPr="00410E65">
        <w:t xml:space="preserve"> </w:t>
      </w:r>
    </w:p>
    <w:p w14:paraId="4045F850" w14:textId="77777777" w:rsidR="00734361" w:rsidRPr="00410E65" w:rsidRDefault="00734361" w:rsidP="00A24A21">
      <w:pPr>
        <w:pStyle w:val="Prrafonormal"/>
      </w:pPr>
    </w:p>
    <w:p w14:paraId="3F59AE6D" w14:textId="11367B8A" w:rsidR="00203476" w:rsidRDefault="00514B33" w:rsidP="00A24A21">
      <w:pPr>
        <w:pStyle w:val="Prrafonormal"/>
      </w:pPr>
      <w:r w:rsidRPr="00410E65">
        <w:t>Expresa</w:t>
      </w:r>
      <w:r w:rsidR="00A774B8" w:rsidRPr="00410E65">
        <w:t xml:space="preserve"> que por la complejidad del transporte aéreo y las funciones que se debían asumir</w:t>
      </w:r>
      <w:r w:rsidR="004A6B95" w:rsidRPr="00410E65">
        <w:t xml:space="preserve">, </w:t>
      </w:r>
      <w:r w:rsidR="00A774B8" w:rsidRPr="00410E65">
        <w:t xml:space="preserve">la labor no podía ser </w:t>
      </w:r>
      <w:r w:rsidR="006C4416" w:rsidRPr="00AF55F5">
        <w:t>concertada</w:t>
      </w:r>
      <w:r w:rsidR="00A774B8" w:rsidRPr="00410E65">
        <w:t xml:space="preserve"> </w:t>
      </w:r>
      <w:r w:rsidR="004A6B95" w:rsidRPr="00410E65">
        <w:t xml:space="preserve">con </w:t>
      </w:r>
      <w:r w:rsidR="008771D9" w:rsidRPr="00410E65">
        <w:t xml:space="preserve">la </w:t>
      </w:r>
      <w:r w:rsidR="004A6B95" w:rsidRPr="00410E65">
        <w:t>CTA</w:t>
      </w:r>
      <w:r w:rsidR="00420DF9" w:rsidRPr="00410E65">
        <w:t>; que</w:t>
      </w:r>
      <w:r w:rsidR="0019782B" w:rsidRPr="00410E65">
        <w:t>,</w:t>
      </w:r>
      <w:r w:rsidR="00420DF9" w:rsidRPr="00410E65">
        <w:t xml:space="preserve"> </w:t>
      </w:r>
      <w:r w:rsidR="00A774B8" w:rsidRPr="00410E65">
        <w:t>si A</w:t>
      </w:r>
      <w:r w:rsidR="00420DF9" w:rsidRPr="00410E65">
        <w:t xml:space="preserve">vianca </w:t>
      </w:r>
      <w:r w:rsidR="008771D9" w:rsidRPr="00410E65">
        <w:t xml:space="preserve">S. A. </w:t>
      </w:r>
      <w:r w:rsidR="00A774B8" w:rsidRPr="00410E65">
        <w:t>debía capacita</w:t>
      </w:r>
      <w:r w:rsidR="00420DF9" w:rsidRPr="00410E65">
        <w:t>r</w:t>
      </w:r>
      <w:r w:rsidR="00A774B8" w:rsidRPr="00410E65">
        <w:t xml:space="preserve"> de manera directa</w:t>
      </w:r>
      <w:r w:rsidR="00DB72BF" w:rsidRPr="00410E65">
        <w:t xml:space="preserve">, </w:t>
      </w:r>
      <w:r w:rsidR="00A774B8" w:rsidRPr="00410E65">
        <w:t xml:space="preserve">también </w:t>
      </w:r>
      <w:r w:rsidR="00DB72BF" w:rsidRPr="00410E65">
        <w:t xml:space="preserve">tenía que realizar la </w:t>
      </w:r>
      <w:r w:rsidR="00A774B8" w:rsidRPr="006C4416">
        <w:t>contratación</w:t>
      </w:r>
      <w:r w:rsidR="00DB72BF" w:rsidRPr="00410E65">
        <w:t xml:space="preserve">; </w:t>
      </w:r>
      <w:r w:rsidR="00D77EBF" w:rsidRPr="00410E65">
        <w:t xml:space="preserve">que </w:t>
      </w:r>
      <w:r w:rsidR="00A774B8" w:rsidRPr="00410E65">
        <w:t xml:space="preserve">el cumplimiento de manuales muestra el poder subordinante de </w:t>
      </w:r>
      <w:r w:rsidR="00584A6F" w:rsidRPr="00410E65">
        <w:t>la aerolínea</w:t>
      </w:r>
      <w:r w:rsidR="0074499A" w:rsidRPr="00410E65">
        <w:t xml:space="preserve">, pues los reglamentos deben mantenerse durante </w:t>
      </w:r>
      <w:r w:rsidR="00692944" w:rsidRPr="00410E65">
        <w:t>todo el tiempo de duración del contrato;</w:t>
      </w:r>
      <w:r w:rsidR="00460EDA">
        <w:t xml:space="preserve"> </w:t>
      </w:r>
      <w:r w:rsidR="00460EDA" w:rsidRPr="00AF55F5">
        <w:t>que</w:t>
      </w:r>
      <w:r w:rsidR="00692944" w:rsidRPr="00AF55F5">
        <w:t xml:space="preserve"> quedó</w:t>
      </w:r>
      <w:r w:rsidR="00692944" w:rsidRPr="00410E65">
        <w:t xml:space="preserve"> demostrado que </w:t>
      </w:r>
      <w:proofErr w:type="spellStart"/>
      <w:r w:rsidR="0008128F" w:rsidRPr="00410E65">
        <w:t>Servicopa</w:t>
      </w:r>
      <w:r w:rsidR="007759A1" w:rsidRPr="00410E65">
        <w:t>va</w:t>
      </w:r>
      <w:proofErr w:type="spellEnd"/>
      <w:r w:rsidR="0008128F" w:rsidRPr="00410E65">
        <w:t xml:space="preserve"> </w:t>
      </w:r>
      <w:r w:rsidR="00C47E2D" w:rsidRPr="00410E65">
        <w:t xml:space="preserve">no </w:t>
      </w:r>
      <w:r w:rsidR="00F46E1F" w:rsidRPr="00410E65">
        <w:t>c</w:t>
      </w:r>
      <w:r w:rsidR="008771D9" w:rsidRPr="00410E65">
        <w:t xml:space="preserve">ontaba </w:t>
      </w:r>
      <w:r w:rsidR="00C47E2D" w:rsidRPr="00410E65">
        <w:t>con manuales de operación de</w:t>
      </w:r>
      <w:r w:rsidR="00B46DCA" w:rsidRPr="00410E65">
        <w:t xml:space="preserve"> </w:t>
      </w:r>
      <w:r w:rsidR="00C47E2D" w:rsidRPr="00410E65">
        <w:t>l</w:t>
      </w:r>
      <w:r w:rsidR="00B46DCA" w:rsidRPr="00410E65">
        <w:t xml:space="preserve">os </w:t>
      </w:r>
      <w:r w:rsidR="00C47E2D" w:rsidRPr="00410E65">
        <w:t>cargo</w:t>
      </w:r>
      <w:r w:rsidR="00B46DCA" w:rsidRPr="00410E65">
        <w:t>s</w:t>
      </w:r>
      <w:r w:rsidR="00C47E2D" w:rsidRPr="00410E65">
        <w:t xml:space="preserve"> de auxiliar de operaciones terrestres y auxiliar conductor</w:t>
      </w:r>
      <w:r w:rsidR="00B46DCA" w:rsidRPr="00410E65">
        <w:t xml:space="preserve">, </w:t>
      </w:r>
      <w:r w:rsidR="00460EDA" w:rsidRPr="00AF55F5">
        <w:t>ya que</w:t>
      </w:r>
      <w:r w:rsidR="00B46DCA" w:rsidRPr="00410E65">
        <w:t xml:space="preserve"> los </w:t>
      </w:r>
      <w:r w:rsidR="00C47E2D" w:rsidRPr="00410E65">
        <w:t>existe</w:t>
      </w:r>
      <w:r w:rsidR="00B46DCA" w:rsidRPr="00410E65">
        <w:t>n</w:t>
      </w:r>
      <w:r w:rsidR="00481501" w:rsidRPr="00410E65">
        <w:t>tes</w:t>
      </w:r>
      <w:r w:rsidR="00C47E2D" w:rsidRPr="00410E65">
        <w:t xml:space="preserve"> fueron creados por Avianca</w:t>
      </w:r>
      <w:r w:rsidR="00B46DCA" w:rsidRPr="00410E65">
        <w:t>, los que obran en el expediente</w:t>
      </w:r>
      <w:r w:rsidR="00481501" w:rsidRPr="00410E65">
        <w:t xml:space="preserve">, </w:t>
      </w:r>
      <w:r w:rsidR="00281291" w:rsidRPr="00410E65">
        <w:t xml:space="preserve">sin ser </w:t>
      </w:r>
      <w:r w:rsidR="00481501" w:rsidRPr="00410E65">
        <w:t>mencionados en la sentencia acusada</w:t>
      </w:r>
      <w:r w:rsidR="00915524" w:rsidRPr="00410E65">
        <w:t>, en los que además se aprecian las funciones y la dependencia a la que pertenecen.</w:t>
      </w:r>
    </w:p>
    <w:p w14:paraId="722E218A" w14:textId="77777777" w:rsidR="00B75DD6" w:rsidRDefault="00B75DD6" w:rsidP="00A24A21">
      <w:pPr>
        <w:pStyle w:val="Prrafonormal"/>
      </w:pPr>
    </w:p>
    <w:p w14:paraId="06140CE6" w14:textId="52C6B2C5" w:rsidR="00A0442D" w:rsidRDefault="002A7F6D" w:rsidP="00A24A21">
      <w:pPr>
        <w:pStyle w:val="Prrafonormal"/>
        <w:rPr>
          <w:i/>
          <w:iCs/>
        </w:rPr>
      </w:pPr>
      <w:r w:rsidRPr="00410E65">
        <w:t xml:space="preserve">Indica que del objeto social de </w:t>
      </w:r>
      <w:r w:rsidR="00513922" w:rsidRPr="00410E65">
        <w:t xml:space="preserve">la aerolínea </w:t>
      </w:r>
      <w:r w:rsidRPr="00410E65">
        <w:t xml:space="preserve">se desprende que una de sus funciones misionales permanentes es la explotación comercial de los servicios </w:t>
      </w:r>
      <w:r w:rsidR="00281291" w:rsidRPr="00410E65">
        <w:t>«</w:t>
      </w:r>
      <w:r w:rsidRPr="00410E65">
        <w:rPr>
          <w:i/>
          <w:iCs/>
        </w:rPr>
        <w:t>aéreo</w:t>
      </w:r>
      <w:r w:rsidR="00281291" w:rsidRPr="00410E65">
        <w:rPr>
          <w:i/>
          <w:iCs/>
        </w:rPr>
        <w:t>s</w:t>
      </w:r>
      <w:r w:rsidRPr="00410E65">
        <w:rPr>
          <w:i/>
          <w:iCs/>
        </w:rPr>
        <w:t>, en todas sus ramas</w:t>
      </w:r>
      <w:r w:rsidR="00281291" w:rsidRPr="00AF55F5">
        <w:t>»</w:t>
      </w:r>
      <w:r w:rsidRPr="00410E65">
        <w:t xml:space="preserve">, incluidos los postales en todas </w:t>
      </w:r>
      <w:r w:rsidR="00281291" w:rsidRPr="00410E65">
        <w:t xml:space="preserve">las </w:t>
      </w:r>
      <w:r w:rsidRPr="00410E65">
        <w:t xml:space="preserve">modalidades, así como de los relacionados con las aplicaciones comerciales, técnicas y científicas de la aviación civil, incluyendo servicios aeronáuticos y aeroportuarios; lo cual muestra que </w:t>
      </w:r>
      <w:r w:rsidR="00432322" w:rsidRPr="00410E65">
        <w:t xml:space="preserve">se </w:t>
      </w:r>
      <w:r w:rsidRPr="00410E65">
        <w:lastRenderedPageBreak/>
        <w:t>apreci</w:t>
      </w:r>
      <w:r w:rsidR="00432322" w:rsidRPr="00410E65">
        <w:t xml:space="preserve">ó </w:t>
      </w:r>
      <w:r w:rsidRPr="00410E65">
        <w:t xml:space="preserve">de manera errada el certificado de existencia y representación de la empresa y </w:t>
      </w:r>
      <w:r w:rsidR="00281291" w:rsidRPr="00410E65">
        <w:t>«</w:t>
      </w:r>
      <w:r w:rsidRPr="00410E65">
        <w:rPr>
          <w:i/>
          <w:iCs/>
        </w:rPr>
        <w:t>de tajo desconoce lo reglamentado en el artículo 1800 del Código de Comercio</w:t>
      </w:r>
      <w:r w:rsidR="00281291" w:rsidRPr="00AF55F5">
        <w:t>»</w:t>
      </w:r>
      <w:r w:rsidR="002372A3" w:rsidRPr="00410E65">
        <w:rPr>
          <w:i/>
          <w:iCs/>
        </w:rPr>
        <w:t>.</w:t>
      </w:r>
    </w:p>
    <w:p w14:paraId="2BC515EC" w14:textId="77777777" w:rsidR="00F133CA" w:rsidRPr="00410E65" w:rsidRDefault="00F133CA" w:rsidP="00A24A21">
      <w:pPr>
        <w:pStyle w:val="Prrafonormal"/>
      </w:pPr>
    </w:p>
    <w:p w14:paraId="03F2DD33" w14:textId="6200CB45" w:rsidR="008654FA" w:rsidRPr="00410E65" w:rsidRDefault="00DF607A" w:rsidP="00A24A21">
      <w:pPr>
        <w:pStyle w:val="Prrafonormal"/>
      </w:pPr>
      <w:r w:rsidRPr="00410E65">
        <w:t xml:space="preserve">Concluye diciendo que una de sus funciones </w:t>
      </w:r>
      <w:r w:rsidR="00E61A24" w:rsidRPr="00410E65">
        <w:t xml:space="preserve">era </w:t>
      </w:r>
      <w:r w:rsidRPr="00410E65">
        <w:t>ilustrar para el parqueo de las aeronaves</w:t>
      </w:r>
      <w:r w:rsidR="00E61A24" w:rsidRPr="00410E65">
        <w:t xml:space="preserve">; que </w:t>
      </w:r>
      <w:r w:rsidRPr="00410E65">
        <w:t>utilizaba las plataformas de A</w:t>
      </w:r>
      <w:r w:rsidR="00E61A24" w:rsidRPr="00410E65">
        <w:t>vianca</w:t>
      </w:r>
      <w:r w:rsidR="006945DC" w:rsidRPr="00410E65">
        <w:t xml:space="preserve"> </w:t>
      </w:r>
      <w:r w:rsidR="00C301B1" w:rsidRPr="00410E65">
        <w:t xml:space="preserve">S. A. </w:t>
      </w:r>
      <w:r w:rsidR="006945DC" w:rsidRPr="00410E65">
        <w:t>y</w:t>
      </w:r>
      <w:r w:rsidRPr="00410E65">
        <w:t xml:space="preserve"> tenía usuario de </w:t>
      </w:r>
      <w:r w:rsidR="006945DC" w:rsidRPr="00410E65">
        <w:t>esta</w:t>
      </w:r>
      <w:r w:rsidR="00974035" w:rsidRPr="00410E65">
        <w:t xml:space="preserve">; </w:t>
      </w:r>
      <w:r w:rsidRPr="00410E65">
        <w:t xml:space="preserve">que no existe prueba que </w:t>
      </w:r>
      <w:r w:rsidR="00C021B3" w:rsidRPr="00410E65">
        <w:t xml:space="preserve">las </w:t>
      </w:r>
      <w:r w:rsidRPr="00410E65">
        <w:t xml:space="preserve">plataformas como </w:t>
      </w:r>
      <w:r w:rsidR="00C301B1" w:rsidRPr="00410E65">
        <w:t>«</w:t>
      </w:r>
      <w:r w:rsidRPr="00410E65">
        <w:rPr>
          <w:i/>
          <w:iCs/>
        </w:rPr>
        <w:t>SIGA, SABRE, AVIAJAR</w:t>
      </w:r>
      <w:r w:rsidR="00C301B1" w:rsidRPr="00410E65">
        <w:rPr>
          <w:i/>
          <w:iCs/>
        </w:rPr>
        <w:t xml:space="preserve"> y </w:t>
      </w:r>
      <w:r w:rsidRPr="00410E65">
        <w:rPr>
          <w:i/>
          <w:iCs/>
        </w:rPr>
        <w:t>AVANCEMOS</w:t>
      </w:r>
      <w:r w:rsidR="00C021B3" w:rsidRPr="00410E65">
        <w:rPr>
          <w:i/>
          <w:iCs/>
        </w:rPr>
        <w:t>,</w:t>
      </w:r>
      <w:r w:rsidRPr="00410E65">
        <w:rPr>
          <w:i/>
          <w:iCs/>
        </w:rPr>
        <w:t xml:space="preserve"> entre otras</w:t>
      </w:r>
      <w:r w:rsidR="00C301B1" w:rsidRPr="00AF55F5">
        <w:t>»</w:t>
      </w:r>
      <w:r w:rsidR="00C021B3" w:rsidRPr="00410E65">
        <w:rPr>
          <w:i/>
          <w:iCs/>
        </w:rPr>
        <w:t>,</w:t>
      </w:r>
      <w:r w:rsidRPr="00410E65">
        <w:t xml:space="preserve"> fueran entregadas en comodato y si así hubiera sido</w:t>
      </w:r>
      <w:r w:rsidR="006073DC" w:rsidRPr="00410E65">
        <w:t>,</w:t>
      </w:r>
      <w:r w:rsidRPr="00410E65">
        <w:t xml:space="preserve"> dicho contrato solo demostraría el afán de ocultar la realidad</w:t>
      </w:r>
      <w:r w:rsidR="00463814" w:rsidRPr="00410E65">
        <w:t>.</w:t>
      </w:r>
    </w:p>
    <w:p w14:paraId="13F458FA" w14:textId="77777777" w:rsidR="0076271B" w:rsidRPr="00410E65" w:rsidRDefault="0076271B" w:rsidP="00A24A21">
      <w:pPr>
        <w:pStyle w:val="Prrafonormal"/>
      </w:pPr>
    </w:p>
    <w:p w14:paraId="2641D094" w14:textId="094194C6" w:rsidR="0076271B" w:rsidRPr="00410E65" w:rsidRDefault="004A4429" w:rsidP="00A24A21">
      <w:pPr>
        <w:pStyle w:val="Prrafonormal"/>
      </w:pPr>
      <w:r w:rsidRPr="00410E65">
        <w:t xml:space="preserve">Aduce que entre los procesos que debía realizar </w:t>
      </w:r>
      <w:r w:rsidR="00410108" w:rsidRPr="00410E65">
        <w:t xml:space="preserve">en </w:t>
      </w:r>
      <w:r w:rsidRPr="00410E65">
        <w:t xml:space="preserve">el parqueo de las aeronaves está regulado en la página 36 del </w:t>
      </w:r>
      <w:r w:rsidR="006153D1" w:rsidRPr="00410E65">
        <w:t>«</w:t>
      </w:r>
      <w:r w:rsidRPr="00410E65">
        <w:rPr>
          <w:i/>
          <w:iCs/>
        </w:rPr>
        <w:t>Capítulo 8 “Gestión de Tránsitos de la empresa AVIANCA”</w:t>
      </w:r>
      <w:r w:rsidR="006153D1" w:rsidRPr="00AF55F5">
        <w:t>»</w:t>
      </w:r>
      <w:r w:rsidR="00841856" w:rsidRPr="00410E65">
        <w:rPr>
          <w:rFonts w:ascii="Batang" w:eastAsia="Batang" w:hAnsi="Batang" w:cs="Batang"/>
          <w:i/>
          <w:iCs/>
        </w:rPr>
        <w:t>,</w:t>
      </w:r>
      <w:r w:rsidRPr="00410E65">
        <w:t xml:space="preserve"> el cual </w:t>
      </w:r>
      <w:r w:rsidR="00841856" w:rsidRPr="00410E65">
        <w:t xml:space="preserve">indica las </w:t>
      </w:r>
      <w:r w:rsidRPr="00410E65">
        <w:t>acciones y recomendaciones</w:t>
      </w:r>
      <w:r w:rsidR="00841856" w:rsidRPr="00410E65">
        <w:t xml:space="preserve"> </w:t>
      </w:r>
      <w:r w:rsidR="006153D1" w:rsidRPr="00410E65">
        <w:t xml:space="preserve">para </w:t>
      </w:r>
      <w:r w:rsidR="00841856" w:rsidRPr="00410E65">
        <w:t xml:space="preserve">tener en cuenta; </w:t>
      </w:r>
      <w:r w:rsidR="00CC7E05" w:rsidRPr="00410E65">
        <w:t>qu</w:t>
      </w:r>
      <w:r w:rsidR="006153D1" w:rsidRPr="00410E65">
        <w:t>e</w:t>
      </w:r>
      <w:r w:rsidR="00CC7E05" w:rsidRPr="00410E65">
        <w:t xml:space="preserve"> estos aspectos fueron plenamente regulados por Avianca</w:t>
      </w:r>
      <w:r w:rsidR="00182BE8" w:rsidRPr="00410E65">
        <w:t xml:space="preserve"> S. A.</w:t>
      </w:r>
      <w:r w:rsidR="001D06F1" w:rsidRPr="00410E65">
        <w:t xml:space="preserve">, más no por </w:t>
      </w:r>
      <w:proofErr w:type="spellStart"/>
      <w:r w:rsidR="001D06F1" w:rsidRPr="00410E65">
        <w:t>Servicopa</w:t>
      </w:r>
      <w:r w:rsidR="00182BE8" w:rsidRPr="00410E65">
        <w:t>va</w:t>
      </w:r>
      <w:proofErr w:type="spellEnd"/>
      <w:r w:rsidR="001D06F1" w:rsidRPr="00410E65">
        <w:t xml:space="preserve">, </w:t>
      </w:r>
      <w:r w:rsidR="007432B6" w:rsidRPr="00410E65">
        <w:t xml:space="preserve">quien </w:t>
      </w:r>
      <w:r w:rsidR="001D06F1" w:rsidRPr="00410E65">
        <w:t>mostró no tener absoluta idea de cómo se realiza e</w:t>
      </w:r>
      <w:r w:rsidR="007432B6" w:rsidRPr="00410E65">
        <w:t>l</w:t>
      </w:r>
      <w:r w:rsidR="001D06F1" w:rsidRPr="00410E65">
        <w:t xml:space="preserve"> procedimiento</w:t>
      </w:r>
      <w:r w:rsidR="007432B6" w:rsidRPr="00410E65">
        <w:t>, pues se trata de una actividad vinculada directamente con la técnica de la operación aérea.</w:t>
      </w:r>
    </w:p>
    <w:p w14:paraId="5EDAFE41" w14:textId="77777777" w:rsidR="003D38CD" w:rsidRPr="00410E65" w:rsidRDefault="003D38CD" w:rsidP="00A24A21">
      <w:pPr>
        <w:pStyle w:val="Prrafonormal"/>
      </w:pPr>
    </w:p>
    <w:p w14:paraId="75E4006E" w14:textId="33F51DDD" w:rsidR="003D38CD" w:rsidRPr="00410E65" w:rsidRDefault="00F92B46" w:rsidP="00A24A21">
      <w:pPr>
        <w:pStyle w:val="Prrafonormal"/>
      </w:pPr>
      <w:r w:rsidRPr="00410E65">
        <w:t xml:space="preserve">Acota </w:t>
      </w:r>
      <w:r w:rsidR="00F373A7" w:rsidRPr="00410E65">
        <w:t>que la errada valoración probatoria c</w:t>
      </w:r>
      <w:r w:rsidRPr="00410E65">
        <w:t xml:space="preserve">ondujo a </w:t>
      </w:r>
      <w:r w:rsidR="00F373A7" w:rsidRPr="00410E65">
        <w:t>la transgresión de</w:t>
      </w:r>
      <w:r w:rsidRPr="00410E65">
        <w:t xml:space="preserve"> </w:t>
      </w:r>
      <w:r w:rsidR="00F373A7" w:rsidRPr="00410E65">
        <w:t>l</w:t>
      </w:r>
      <w:r w:rsidRPr="00410E65">
        <w:t xml:space="preserve">os </w:t>
      </w:r>
      <w:r w:rsidR="00F373A7" w:rsidRPr="00410E65">
        <w:t>artículo</w:t>
      </w:r>
      <w:r w:rsidRPr="00410E65">
        <w:t xml:space="preserve">s </w:t>
      </w:r>
      <w:r w:rsidR="00750D3B" w:rsidRPr="00410E65">
        <w:t>3</w:t>
      </w:r>
      <w:r w:rsidR="00F373A7" w:rsidRPr="00410E65">
        <w:t xml:space="preserve"> del </w:t>
      </w:r>
      <w:r w:rsidR="00750D3B" w:rsidRPr="00410E65">
        <w:t>D</w:t>
      </w:r>
      <w:r w:rsidR="00F373A7" w:rsidRPr="00410E65">
        <w:t>ecreto 2025 de 2011; 16</w:t>
      </w:r>
      <w:r w:rsidR="00750D3B" w:rsidRPr="00410E65">
        <w:t xml:space="preserve">, </w:t>
      </w:r>
      <w:r w:rsidR="00F373A7" w:rsidRPr="00410E65">
        <w:t>17</w:t>
      </w:r>
      <w:r w:rsidR="00750D3B" w:rsidRPr="00410E65">
        <w:t xml:space="preserve"> y </w:t>
      </w:r>
      <w:r w:rsidR="00F373A7" w:rsidRPr="00410E65">
        <w:t xml:space="preserve">18 </w:t>
      </w:r>
      <w:r w:rsidR="00182BE8" w:rsidRPr="00410E65">
        <w:t>d</w:t>
      </w:r>
      <w:r w:rsidR="00F373A7" w:rsidRPr="00410E65">
        <w:t xml:space="preserve">el </w:t>
      </w:r>
      <w:r w:rsidR="00750D3B" w:rsidRPr="00410E65">
        <w:t>D</w:t>
      </w:r>
      <w:r w:rsidR="00F373A7" w:rsidRPr="00410E65">
        <w:t>ecreto 4588 de 2016</w:t>
      </w:r>
      <w:r w:rsidR="00750D3B" w:rsidRPr="00410E65">
        <w:t xml:space="preserve">; </w:t>
      </w:r>
      <w:r w:rsidRPr="00410E65">
        <w:t xml:space="preserve">y </w:t>
      </w:r>
      <w:r w:rsidR="00750D3B" w:rsidRPr="00410E65">
        <w:t xml:space="preserve">7 </w:t>
      </w:r>
      <w:r w:rsidRPr="00410E65">
        <w:t xml:space="preserve">de la </w:t>
      </w:r>
      <w:r w:rsidR="00750D3B" w:rsidRPr="00410E65">
        <w:t>L</w:t>
      </w:r>
      <w:r w:rsidRPr="00410E65">
        <w:t>ey 1233 de 2008.</w:t>
      </w:r>
      <w:r w:rsidR="005F7A9C" w:rsidRPr="00410E65">
        <w:t xml:space="preserve"> Agrega que</w:t>
      </w:r>
      <w:r w:rsidR="00DD50E4" w:rsidRPr="00410E65">
        <w:t xml:space="preserve"> no se podía entender que el control que </w:t>
      </w:r>
      <w:r w:rsidR="00D92BDE" w:rsidRPr="00410E65">
        <w:t xml:space="preserve">ejercía </w:t>
      </w:r>
      <w:r w:rsidR="00DD50E4" w:rsidRPr="00410E65">
        <w:t xml:space="preserve">Avianca </w:t>
      </w:r>
      <w:r w:rsidR="00D92BDE" w:rsidRPr="00410E65">
        <w:t xml:space="preserve">sobre él </w:t>
      </w:r>
      <w:r w:rsidR="00DD50E4" w:rsidRPr="00410E65">
        <w:t xml:space="preserve">era </w:t>
      </w:r>
      <w:r w:rsidR="005F7A9C" w:rsidRPr="00410E65">
        <w:t xml:space="preserve">por </w:t>
      </w:r>
      <w:r w:rsidR="00DD50E4" w:rsidRPr="00410E65">
        <w:t xml:space="preserve">la </w:t>
      </w:r>
      <w:r w:rsidR="005F7A9C" w:rsidRPr="00410E65">
        <w:t xml:space="preserve">delegación establecida en la oferta mercantil, puesto que por la complejidad de la labor </w:t>
      </w:r>
      <w:r w:rsidR="00AA6AB7" w:rsidRPr="00410E65">
        <w:t xml:space="preserve">resulta </w:t>
      </w:r>
      <w:r w:rsidR="005F7A9C" w:rsidRPr="00410E65">
        <w:t>incompatible la contratación por medio de C</w:t>
      </w:r>
      <w:r w:rsidR="00AA6AB7" w:rsidRPr="00410E65">
        <w:t>TA</w:t>
      </w:r>
      <w:r w:rsidR="005F7A9C" w:rsidRPr="00410E65">
        <w:t xml:space="preserve">, </w:t>
      </w:r>
      <w:r w:rsidR="00B22CEC" w:rsidRPr="00410E65">
        <w:t xml:space="preserve">lo cual </w:t>
      </w:r>
      <w:r w:rsidR="005F7A9C" w:rsidRPr="00410E65">
        <w:t xml:space="preserve">incluye las capacitaciones operativas realizadas por </w:t>
      </w:r>
      <w:r w:rsidR="00B22CEC" w:rsidRPr="00410E65">
        <w:lastRenderedPageBreak/>
        <w:t>aqu</w:t>
      </w:r>
      <w:r w:rsidR="00861FFA" w:rsidRPr="00410E65">
        <w:t>e</w:t>
      </w:r>
      <w:r w:rsidR="00B22CEC" w:rsidRPr="00410E65">
        <w:t xml:space="preserve">lla </w:t>
      </w:r>
      <w:r w:rsidR="005F7A9C" w:rsidRPr="00410E65">
        <w:t>al demandante</w:t>
      </w:r>
      <w:r w:rsidR="00861FFA" w:rsidRPr="00410E65">
        <w:t xml:space="preserve">, sin limitarlas </w:t>
      </w:r>
      <w:r w:rsidR="005F7A9C" w:rsidRPr="00410E65">
        <w:t>a la de mercancías peligrosas</w:t>
      </w:r>
      <w:r w:rsidR="00A87A20" w:rsidRPr="00410E65">
        <w:t>.</w:t>
      </w:r>
    </w:p>
    <w:p w14:paraId="0FBEF244" w14:textId="77777777" w:rsidR="00481501" w:rsidRPr="00410E65" w:rsidRDefault="00481501" w:rsidP="00A24A21">
      <w:pPr>
        <w:pStyle w:val="Prrafonormal"/>
      </w:pPr>
    </w:p>
    <w:p w14:paraId="377ED24C" w14:textId="5BEC6E33" w:rsidR="00C129FF" w:rsidRPr="00410E65" w:rsidRDefault="0081023A" w:rsidP="00A24A21">
      <w:pPr>
        <w:pStyle w:val="Prrafonormal"/>
      </w:pPr>
      <w:r w:rsidRPr="00410E65">
        <w:t xml:space="preserve">En la misma línea, </w:t>
      </w:r>
      <w:r w:rsidR="00C851F4" w:rsidRPr="00410E65">
        <w:t xml:space="preserve">alega que </w:t>
      </w:r>
      <w:r w:rsidR="00C129FF" w:rsidRPr="00410E65">
        <w:t xml:space="preserve">se desconocen </w:t>
      </w:r>
      <w:r w:rsidR="00C851F4" w:rsidRPr="00410E65">
        <w:t xml:space="preserve">los </w:t>
      </w:r>
      <w:r w:rsidR="00C129FF" w:rsidRPr="00410E65">
        <w:t xml:space="preserve">seguros </w:t>
      </w:r>
      <w:r w:rsidR="00C851F4" w:rsidRPr="00410E65">
        <w:t xml:space="preserve">en los que </w:t>
      </w:r>
      <w:r w:rsidR="00C129FF" w:rsidRPr="00410E65">
        <w:t xml:space="preserve">aparece como tomadora </w:t>
      </w:r>
      <w:r w:rsidR="00182BE8" w:rsidRPr="00410E65">
        <w:t>«</w:t>
      </w:r>
      <w:r w:rsidR="00C129FF" w:rsidRPr="00410E65">
        <w:rPr>
          <w:i/>
          <w:iCs/>
        </w:rPr>
        <w:t>A</w:t>
      </w:r>
      <w:r w:rsidR="00286BA3" w:rsidRPr="00410E65">
        <w:rPr>
          <w:i/>
          <w:iCs/>
        </w:rPr>
        <w:t>vianca</w:t>
      </w:r>
      <w:r w:rsidR="00C129FF" w:rsidRPr="00410E65">
        <w:rPr>
          <w:i/>
          <w:iCs/>
        </w:rPr>
        <w:t xml:space="preserve"> y el asegurado es el trabajador</w:t>
      </w:r>
      <w:r w:rsidR="00182BE8" w:rsidRPr="00AF55F5">
        <w:t>»</w:t>
      </w:r>
      <w:r w:rsidR="00C129FF" w:rsidRPr="00410E65">
        <w:t xml:space="preserve">, </w:t>
      </w:r>
      <w:r w:rsidR="00286BA3" w:rsidRPr="00410E65">
        <w:t xml:space="preserve">lo que permite preguntarse </w:t>
      </w:r>
      <w:r w:rsidR="00C129FF" w:rsidRPr="00410E65">
        <w:t>por</w:t>
      </w:r>
      <w:r w:rsidR="00411C36" w:rsidRPr="00410E65">
        <w:t xml:space="preserve"> </w:t>
      </w:r>
      <w:r w:rsidR="00C129FF" w:rsidRPr="00410E65">
        <w:t>qu</w:t>
      </w:r>
      <w:r w:rsidR="00411C36" w:rsidRPr="00410E65">
        <w:t>é</w:t>
      </w:r>
      <w:r w:rsidR="00C129FF" w:rsidRPr="00410E65">
        <w:t xml:space="preserve"> </w:t>
      </w:r>
      <w:r w:rsidR="00411C36" w:rsidRPr="00410E65">
        <w:t xml:space="preserve">la empresa </w:t>
      </w:r>
      <w:r w:rsidR="00C129FF" w:rsidRPr="00410E65">
        <w:t>lo asegur</w:t>
      </w:r>
      <w:r w:rsidR="004D751A" w:rsidRPr="00410E65">
        <w:t>ó</w:t>
      </w:r>
      <w:r w:rsidR="00C129FF" w:rsidRPr="00410E65">
        <w:t xml:space="preserve"> como su trabajador y no </w:t>
      </w:r>
      <w:proofErr w:type="spellStart"/>
      <w:r w:rsidR="00411C36" w:rsidRPr="00410E65">
        <w:t>Servicopa</w:t>
      </w:r>
      <w:r w:rsidR="00182BE8" w:rsidRPr="00410E65">
        <w:t>va</w:t>
      </w:r>
      <w:proofErr w:type="spellEnd"/>
      <w:r w:rsidR="00590699" w:rsidRPr="00410E65">
        <w:t xml:space="preserve">, circunstancia que evidencia </w:t>
      </w:r>
      <w:r w:rsidR="00C129FF" w:rsidRPr="00410E65">
        <w:t xml:space="preserve">claramente </w:t>
      </w:r>
      <w:r w:rsidR="00590699" w:rsidRPr="00410E65">
        <w:t xml:space="preserve">que </w:t>
      </w:r>
      <w:r w:rsidR="00C129FF" w:rsidRPr="00410E65">
        <w:t>no existía independencia</w:t>
      </w:r>
      <w:r w:rsidR="00590699" w:rsidRPr="00410E65">
        <w:t>,</w:t>
      </w:r>
      <w:r w:rsidR="00C129FF" w:rsidRPr="00410E65">
        <w:t xml:space="preserve"> pues la labor en si no lo permitía.</w:t>
      </w:r>
    </w:p>
    <w:p w14:paraId="3375CC59" w14:textId="77777777" w:rsidR="002013FA" w:rsidRPr="00410E65" w:rsidRDefault="002013FA" w:rsidP="00A24A21">
      <w:pPr>
        <w:pStyle w:val="Prrafonormal"/>
      </w:pPr>
    </w:p>
    <w:p w14:paraId="5C74E3A0" w14:textId="4D6E0A84" w:rsidR="002E1850" w:rsidRPr="00410E65" w:rsidRDefault="007E7759" w:rsidP="00A24A21">
      <w:pPr>
        <w:pStyle w:val="Prrafonormal"/>
      </w:pPr>
      <w:r w:rsidRPr="00AF55F5">
        <w:t xml:space="preserve">Recalca que el sentenciador </w:t>
      </w:r>
      <w:r w:rsidR="00314574" w:rsidRPr="00AF55F5">
        <w:t>desechó</w:t>
      </w:r>
      <w:r w:rsidRPr="00AF55F5">
        <w:t xml:space="preserve"> </w:t>
      </w:r>
      <w:r w:rsidR="002E1850" w:rsidRPr="00AF55F5">
        <w:t xml:space="preserve"> </w:t>
      </w:r>
      <w:r w:rsidR="0067219B" w:rsidRPr="00AF55F5">
        <w:t>que</w:t>
      </w:r>
      <w:r w:rsidR="0067219B" w:rsidRPr="00410E65">
        <w:t xml:space="preserve"> tenía que portar el uniforme de Avianca</w:t>
      </w:r>
      <w:r w:rsidR="004D751A" w:rsidRPr="00410E65">
        <w:t xml:space="preserve"> S. A.</w:t>
      </w:r>
      <w:r w:rsidR="0067219B" w:rsidRPr="00410E65">
        <w:t>, empresa que estableció el manual de presentación</w:t>
      </w:r>
      <w:r w:rsidR="00B34BF7" w:rsidRPr="00410E65">
        <w:t xml:space="preserve">, </w:t>
      </w:r>
      <w:r w:rsidR="00D538BF" w:rsidRPr="00410E65">
        <w:t xml:space="preserve">y que </w:t>
      </w:r>
      <w:r w:rsidR="00B34BF7" w:rsidRPr="00410E65">
        <w:t>portaba distintivos como el carn</w:t>
      </w:r>
      <w:r w:rsidR="00662A65">
        <w:t>et</w:t>
      </w:r>
      <w:r w:rsidR="00412144" w:rsidRPr="00410E65">
        <w:t>; que se desconoció que los asuntos comerciales no justifican la imposición de uniformes</w:t>
      </w:r>
      <w:r w:rsidR="00193BE3" w:rsidRPr="00410E65">
        <w:t>; por el contrario</w:t>
      </w:r>
      <w:r w:rsidR="0024212C" w:rsidRPr="00410E65">
        <w:t xml:space="preserve">, la seguridad y complejidad de la actividad </w:t>
      </w:r>
      <w:r w:rsidR="002C0B95" w:rsidRPr="00410E65">
        <w:t xml:space="preserve">indican que </w:t>
      </w:r>
      <w:r w:rsidR="0024212C" w:rsidRPr="00410E65">
        <w:t xml:space="preserve">no podía ser contratada </w:t>
      </w:r>
      <w:r w:rsidR="002C0B95" w:rsidRPr="00410E65">
        <w:t xml:space="preserve">a través de CTA; y que en el </w:t>
      </w:r>
      <w:r w:rsidR="00185716" w:rsidRPr="00410E65">
        <w:t xml:space="preserve">numeral 160.620 del </w:t>
      </w:r>
      <w:r w:rsidR="00C8676A" w:rsidRPr="00410E65">
        <w:t>R</w:t>
      </w:r>
      <w:r w:rsidR="00185716" w:rsidRPr="00410E65">
        <w:t xml:space="preserve">eglamento </w:t>
      </w:r>
      <w:r w:rsidR="00C8676A" w:rsidRPr="00410E65">
        <w:t>A</w:t>
      </w:r>
      <w:r w:rsidR="00185716" w:rsidRPr="00410E65">
        <w:t xml:space="preserve">eronáutico </w:t>
      </w:r>
      <w:r w:rsidR="00C8676A" w:rsidRPr="00410E65">
        <w:t>C</w:t>
      </w:r>
      <w:r w:rsidR="00185716" w:rsidRPr="00410E65">
        <w:t>ivil</w:t>
      </w:r>
      <w:r w:rsidR="00C8676A" w:rsidRPr="00410E65">
        <w:t>,</w:t>
      </w:r>
      <w:r w:rsidR="00185716" w:rsidRPr="00410E65">
        <w:t xml:space="preserve"> en su libro 17 </w:t>
      </w:r>
      <w:r w:rsidR="00A273BE" w:rsidRPr="00410E65">
        <w:t>enseña</w:t>
      </w:r>
      <w:r w:rsidR="00D538BF" w:rsidRPr="00410E65">
        <w:t xml:space="preserve"> el contenido que debe tener el carn</w:t>
      </w:r>
      <w:r w:rsidR="00662A65">
        <w:t>et</w:t>
      </w:r>
      <w:r w:rsidR="00D538BF" w:rsidRPr="00410E65">
        <w:t xml:space="preserve"> de identificación, entre los cuales está el nombre de la empresa para el cual labora, circunstancia </w:t>
      </w:r>
      <w:r w:rsidR="00C8676A" w:rsidRPr="00410E65">
        <w:t xml:space="preserve">que evidencia </w:t>
      </w:r>
      <w:r w:rsidR="00D538BF" w:rsidRPr="00410E65">
        <w:t xml:space="preserve">que él trabajaba para </w:t>
      </w:r>
      <w:r w:rsidR="00C8676A" w:rsidRPr="00410E65">
        <w:t xml:space="preserve">Avianca </w:t>
      </w:r>
      <w:r w:rsidR="00D538BF" w:rsidRPr="00410E65">
        <w:t>y no para</w:t>
      </w:r>
      <w:r w:rsidR="00C8676A" w:rsidRPr="00410E65">
        <w:t xml:space="preserve"> </w:t>
      </w:r>
      <w:proofErr w:type="spellStart"/>
      <w:r w:rsidR="00F44E5F" w:rsidRPr="00410E65">
        <w:t>Servicopava</w:t>
      </w:r>
      <w:proofErr w:type="spellEnd"/>
      <w:r w:rsidR="00F44E5F" w:rsidRPr="00410E65">
        <w:t>.</w:t>
      </w:r>
    </w:p>
    <w:p w14:paraId="6188BD7F" w14:textId="77777777" w:rsidR="00F44E5F" w:rsidRPr="00410E65" w:rsidRDefault="00F44E5F" w:rsidP="00A24A21">
      <w:pPr>
        <w:pStyle w:val="Prrafonormal"/>
      </w:pPr>
    </w:p>
    <w:p w14:paraId="5D40C439" w14:textId="49773BE7" w:rsidR="0057460A" w:rsidRDefault="0057460A" w:rsidP="00A24A21">
      <w:pPr>
        <w:pStyle w:val="Prrafonormal"/>
      </w:pPr>
      <w:r w:rsidRPr="00410E65">
        <w:t xml:space="preserve">Así mismo, </w:t>
      </w:r>
      <w:r w:rsidR="007178B6" w:rsidRPr="00410E65">
        <w:t xml:space="preserve">resalta que con la prueba testimonial se probó la subordinación, a pesar de </w:t>
      </w:r>
      <w:r w:rsidR="00F46F63" w:rsidRPr="00410E65">
        <w:t>la existencia de la presunción legal del contrato de trabajo</w:t>
      </w:r>
      <w:r w:rsidR="009A2DD4" w:rsidRPr="00410E65">
        <w:t xml:space="preserve"> y, por ende, </w:t>
      </w:r>
      <w:r w:rsidRPr="00410E65">
        <w:t>lo que debía hacer la empresa era destruir</w:t>
      </w:r>
      <w:r w:rsidR="002E2C4A">
        <w:t xml:space="preserve"> </w:t>
      </w:r>
      <w:r w:rsidRPr="00410E65">
        <w:t>la presunción</w:t>
      </w:r>
      <w:r w:rsidR="009A2DD4" w:rsidRPr="00410E65">
        <w:t xml:space="preserve">. Afirma que </w:t>
      </w:r>
      <w:r w:rsidR="002A5EEC" w:rsidRPr="00410E65">
        <w:t xml:space="preserve">las versiones de </w:t>
      </w:r>
      <w:r w:rsidRPr="00410E65">
        <w:t>Rodrigo Ruiz, Steven Garc</w:t>
      </w:r>
      <w:r w:rsidR="002A5EEC" w:rsidRPr="00410E65">
        <w:t xml:space="preserve">ía </w:t>
      </w:r>
      <w:r w:rsidRPr="00410E65">
        <w:t>y Javier L</w:t>
      </w:r>
      <w:r w:rsidR="002A5EEC" w:rsidRPr="00410E65">
        <w:t>ó</w:t>
      </w:r>
      <w:r w:rsidRPr="00410E65">
        <w:t xml:space="preserve">pez queda claro que </w:t>
      </w:r>
      <w:r w:rsidR="002A5EEC" w:rsidRPr="00410E65">
        <w:t xml:space="preserve">él </w:t>
      </w:r>
      <w:r w:rsidRPr="00410E65">
        <w:t>realizaba labores del giro ordinario de A</w:t>
      </w:r>
      <w:r w:rsidR="002A5EEC" w:rsidRPr="00410E65">
        <w:t>vianca</w:t>
      </w:r>
      <w:r w:rsidR="00BC49AD" w:rsidRPr="00410E65">
        <w:t xml:space="preserve">; que también dan cuenta de </w:t>
      </w:r>
      <w:r w:rsidRPr="00410E65">
        <w:t xml:space="preserve">la imposición de </w:t>
      </w:r>
      <w:r w:rsidRPr="00410E65">
        <w:lastRenderedPageBreak/>
        <w:t xml:space="preserve">manuales por parte de </w:t>
      </w:r>
      <w:r w:rsidR="00FB7048" w:rsidRPr="00410E65">
        <w:t xml:space="preserve">esta, así como de que </w:t>
      </w:r>
      <w:r w:rsidRPr="00410E65">
        <w:t>dictaba las capacitaciones</w:t>
      </w:r>
      <w:r w:rsidR="00051286" w:rsidRPr="00410E65">
        <w:t xml:space="preserve">; </w:t>
      </w:r>
      <w:r w:rsidR="001408A8" w:rsidRPr="00410E65">
        <w:t xml:space="preserve">y </w:t>
      </w:r>
      <w:r w:rsidR="00051286" w:rsidRPr="00410E65">
        <w:t xml:space="preserve">que </w:t>
      </w:r>
      <w:r w:rsidR="001408A8" w:rsidRPr="00410E65">
        <w:t xml:space="preserve">los </w:t>
      </w:r>
      <w:r w:rsidRPr="00410E65">
        <w:t>testimonio</w:t>
      </w:r>
      <w:r w:rsidR="001408A8" w:rsidRPr="00410E65">
        <w:t>s</w:t>
      </w:r>
      <w:r w:rsidRPr="00410E65">
        <w:t xml:space="preserve"> de </w:t>
      </w:r>
      <w:proofErr w:type="spellStart"/>
      <w:r w:rsidRPr="00410E65">
        <w:t>Meryein</w:t>
      </w:r>
      <w:proofErr w:type="spellEnd"/>
      <w:r w:rsidRPr="00410E65">
        <w:t xml:space="preserve"> Amado </w:t>
      </w:r>
      <w:r w:rsidR="001408A8" w:rsidRPr="00410E65">
        <w:t xml:space="preserve">y </w:t>
      </w:r>
      <w:r w:rsidR="002013FA" w:rsidRPr="00410E65">
        <w:t xml:space="preserve">Marlene Infante son </w:t>
      </w:r>
      <w:r w:rsidRPr="00410E65">
        <w:t>genérico</w:t>
      </w:r>
      <w:r w:rsidR="002013FA" w:rsidRPr="00410E65">
        <w:t>s</w:t>
      </w:r>
      <w:r w:rsidRPr="00410E65">
        <w:t xml:space="preserve"> y no puntualiza</w:t>
      </w:r>
      <w:r w:rsidR="002013FA" w:rsidRPr="00410E65">
        <w:t>n</w:t>
      </w:r>
      <w:r w:rsidRPr="00410E65">
        <w:t xml:space="preserve"> </w:t>
      </w:r>
      <w:r w:rsidR="001408A8" w:rsidRPr="00410E65">
        <w:t>su caso</w:t>
      </w:r>
      <w:r w:rsidR="002013FA" w:rsidRPr="00410E65">
        <w:t>.</w:t>
      </w:r>
      <w:r w:rsidR="001408A8" w:rsidRPr="00410E65">
        <w:t xml:space="preserve"> </w:t>
      </w:r>
    </w:p>
    <w:p w14:paraId="4C1CA9B1" w14:textId="77777777" w:rsidR="00DD4C79" w:rsidRPr="00410E65" w:rsidRDefault="00DD4C79" w:rsidP="00AF55F5">
      <w:pPr>
        <w:pStyle w:val="Prrafonormal"/>
      </w:pPr>
    </w:p>
    <w:p w14:paraId="47481CF8" w14:textId="39701D3A" w:rsidR="00201084" w:rsidRPr="00410E65" w:rsidRDefault="00201084" w:rsidP="00201084">
      <w:pPr>
        <w:pStyle w:val="Yo"/>
      </w:pPr>
      <w:r w:rsidRPr="00410E65">
        <w:t xml:space="preserve">CARGO </w:t>
      </w:r>
      <w:r w:rsidR="000A4F1F" w:rsidRPr="00410E65">
        <w:t>TERCERO</w:t>
      </w:r>
    </w:p>
    <w:p w14:paraId="348C2DD6" w14:textId="77777777" w:rsidR="00201084" w:rsidRPr="00410E65" w:rsidRDefault="00201084" w:rsidP="00201084">
      <w:pPr>
        <w:spacing w:line="360" w:lineRule="auto"/>
        <w:ind w:firstLine="709"/>
        <w:jc w:val="both"/>
        <w:rPr>
          <w:rFonts w:ascii="Bookman Old Style" w:hAnsi="Bookman Old Style" w:cs="Estrangelo Edessa"/>
          <w:sz w:val="28"/>
          <w:szCs w:val="28"/>
        </w:rPr>
      </w:pPr>
    </w:p>
    <w:p w14:paraId="00C7391F" w14:textId="201196AF" w:rsidR="00201084" w:rsidRPr="00DD4C79" w:rsidRDefault="00881280" w:rsidP="00DD4C79">
      <w:pPr>
        <w:pStyle w:val="Prrafonormal"/>
      </w:pPr>
      <w:r w:rsidRPr="00DD4C79">
        <w:t xml:space="preserve">Imputa por la vía indirecta la infracción directa </w:t>
      </w:r>
      <w:r w:rsidR="00721EA2" w:rsidRPr="00DD4C79">
        <w:t xml:space="preserve">de las siguientes disposiciones: </w:t>
      </w:r>
    </w:p>
    <w:p w14:paraId="53ED77E2" w14:textId="77777777" w:rsidR="00721EA2" w:rsidRPr="00410E65" w:rsidRDefault="00721EA2" w:rsidP="00C944C5">
      <w:pPr>
        <w:pStyle w:val="Citaslargas"/>
      </w:pPr>
    </w:p>
    <w:p w14:paraId="6C165CE6" w14:textId="3C42BF78" w:rsidR="00721EA2" w:rsidRPr="00FA3749" w:rsidRDefault="00721EA2" w:rsidP="00C944C5">
      <w:pPr>
        <w:pStyle w:val="Citaslargas"/>
      </w:pPr>
      <w:r w:rsidRPr="00FA3749">
        <w:t xml:space="preserve">[…] artículos 1, 9, 14, 18, 21, 22, 23,24, 25 a 65, 66, 67, 68, 69, 70, 104, 127 y </w:t>
      </w:r>
      <w:proofErr w:type="spellStart"/>
      <w:r w:rsidRPr="00FA3749">
        <w:t>ss</w:t>
      </w:r>
      <w:proofErr w:type="spellEnd"/>
      <w:r w:rsidRPr="00FA3749">
        <w:t xml:space="preserve">, 186 y </w:t>
      </w:r>
      <w:proofErr w:type="spellStart"/>
      <w:r w:rsidRPr="00FA3749">
        <w:t>ss</w:t>
      </w:r>
      <w:proofErr w:type="spellEnd"/>
      <w:r w:rsidRPr="00FA3749">
        <w:t xml:space="preserve">, 149 y </w:t>
      </w:r>
      <w:proofErr w:type="spellStart"/>
      <w:r w:rsidRPr="00FA3749">
        <w:t>ss</w:t>
      </w:r>
      <w:proofErr w:type="spellEnd"/>
      <w:r w:rsidRPr="00FA3749">
        <w:t xml:space="preserve">, 259, 260 y </w:t>
      </w:r>
      <w:proofErr w:type="spellStart"/>
      <w:r w:rsidRPr="00FA3749">
        <w:t>ss</w:t>
      </w:r>
      <w:proofErr w:type="spellEnd"/>
      <w:r w:rsidRPr="00FA3749">
        <w:t xml:space="preserve"> y 340 y </w:t>
      </w:r>
      <w:proofErr w:type="spellStart"/>
      <w:r w:rsidRPr="00FA3749">
        <w:t>ss</w:t>
      </w:r>
      <w:proofErr w:type="spellEnd"/>
      <w:r w:rsidRPr="00FA3749">
        <w:t xml:space="preserve"> del Código Sustantivo del Trabajo y el art. 53 de la Constitución Nacional, articulo 63 de la ley 1429 del 2010, articulo 7 numeral 4 de la ley 1233 del 2008, articulo 13 de la ley 1233 del 2008, artículos 23, 24 del decreto 4588 del 2006, articulo 2.2.8.1.23 del decreto único reglamentario del sector trabajo, 53 de la Constitución Nacional lo cual conllevo a la infracción directa de los 61 del Código de Procedimiento Laboral, 167 del Código General del Proceso, el numeral 160.620 del Reglamento Aeronáutico Civil en su libro 17, lo cual conllevo a la violación directa por falta de aplicación de los artículos 1, 5, 9, 14, 18, 21, 25, 104, 127, 193, y 259, 260 y </w:t>
      </w:r>
      <w:proofErr w:type="spellStart"/>
      <w:r w:rsidRPr="00FA3749">
        <w:t>ss</w:t>
      </w:r>
      <w:proofErr w:type="spellEnd"/>
      <w:r w:rsidRPr="00FA3749">
        <w:t xml:space="preserve"> y 340 y </w:t>
      </w:r>
      <w:proofErr w:type="spellStart"/>
      <w:r w:rsidRPr="00FA3749">
        <w:t>ss</w:t>
      </w:r>
      <w:proofErr w:type="spellEnd"/>
      <w:r w:rsidRPr="00FA3749">
        <w:t xml:space="preserve"> del Código Sustantivo del Trabajo, 13, 29, 31, 84 de la Constitución Nacional, artículo 1800 del Código de Comercio.</w:t>
      </w:r>
    </w:p>
    <w:p w14:paraId="75E70D96" w14:textId="77777777" w:rsidR="00201084" w:rsidRPr="00FA3749" w:rsidRDefault="00201084" w:rsidP="00AF55F5">
      <w:pPr>
        <w:pStyle w:val="Prrafonormal"/>
      </w:pPr>
    </w:p>
    <w:p w14:paraId="223CE1C8" w14:textId="77AEB2A4" w:rsidR="00721EA2" w:rsidRPr="00410E65" w:rsidRDefault="00DB60FC" w:rsidP="00A24A21">
      <w:pPr>
        <w:pStyle w:val="Prrafonormal"/>
      </w:pPr>
      <w:r w:rsidRPr="00410E65">
        <w:t xml:space="preserve">Expone que plantea el cargo de manera independiente, a pesar de ser </w:t>
      </w:r>
      <w:r w:rsidRPr="00410E65">
        <w:rPr>
          <w:i/>
          <w:iCs/>
        </w:rPr>
        <w:t>idéntico al SEGUNDO</w:t>
      </w:r>
      <w:r w:rsidRPr="00410E65">
        <w:t xml:space="preserve"> en lo que tiene que ver con los errores de hecho, las pruebas dejadas de apreciar y las apreciadas de manera errónea</w:t>
      </w:r>
      <w:r w:rsidR="00A7608D" w:rsidRPr="00410E65">
        <w:t xml:space="preserve">; </w:t>
      </w:r>
      <w:r w:rsidRPr="00410E65">
        <w:t>sin embargo</w:t>
      </w:r>
      <w:r w:rsidR="00A7608D" w:rsidRPr="00410E65">
        <w:t xml:space="preserve">, </w:t>
      </w:r>
      <w:r w:rsidRPr="00410E65">
        <w:t xml:space="preserve">aunque el ataque se </w:t>
      </w:r>
      <w:r w:rsidR="001C5735" w:rsidRPr="00410E65">
        <w:t>continúa</w:t>
      </w:r>
      <w:r w:rsidR="00A7608D" w:rsidRPr="00410E65">
        <w:t xml:space="preserve"> </w:t>
      </w:r>
      <w:r w:rsidRPr="00410E65">
        <w:t xml:space="preserve">haciendo por </w:t>
      </w:r>
      <w:r w:rsidR="00A7608D" w:rsidRPr="00410E65">
        <w:t xml:space="preserve">la senda de los hechos, </w:t>
      </w:r>
      <w:r w:rsidR="00A2421F" w:rsidRPr="00410E65">
        <w:t>acusa infracción directa de las mismas disposiciones, solo que en aquel lo hizo por aplicación indebida.</w:t>
      </w:r>
    </w:p>
    <w:p w14:paraId="115E6288" w14:textId="77777777" w:rsidR="0030410C" w:rsidRPr="00410E65" w:rsidRDefault="0030410C" w:rsidP="0030410C">
      <w:pPr>
        <w:pStyle w:val="Prrafonormal"/>
      </w:pPr>
    </w:p>
    <w:p w14:paraId="6CF6BC24" w14:textId="77777777" w:rsidR="0030410C" w:rsidRPr="00410E65" w:rsidRDefault="0030410C" w:rsidP="0030410C">
      <w:pPr>
        <w:pStyle w:val="Yo"/>
        <w:tabs>
          <w:tab w:val="clear" w:pos="1080"/>
          <w:tab w:val="num" w:pos="360"/>
        </w:tabs>
        <w:ind w:left="720" w:firstLine="0"/>
      </w:pPr>
      <w:r w:rsidRPr="00410E65">
        <w:t>RÉPLICA</w:t>
      </w:r>
    </w:p>
    <w:p w14:paraId="509CAEE2" w14:textId="77777777" w:rsidR="0030410C" w:rsidRPr="00410E65" w:rsidRDefault="0030410C" w:rsidP="00AF55F5">
      <w:pPr>
        <w:pStyle w:val="Prrafonormal"/>
      </w:pPr>
    </w:p>
    <w:p w14:paraId="25EDED0B" w14:textId="77777777" w:rsidR="0030410C" w:rsidRPr="00410E65" w:rsidRDefault="0030410C" w:rsidP="00AF55F5">
      <w:pPr>
        <w:pStyle w:val="Prrafonormal"/>
      </w:pPr>
      <w:r w:rsidRPr="00410E65">
        <w:t xml:space="preserve">Avianca se refiere de manera conjunta a los cargos </w:t>
      </w:r>
      <w:r w:rsidRPr="00AF55F5">
        <w:t>segundo y tercero, frente a los cuales aduce</w:t>
      </w:r>
      <w:r w:rsidRPr="00410E65">
        <w:t xml:space="preserve"> que no deben </w:t>
      </w:r>
      <w:r w:rsidRPr="00410E65">
        <w:lastRenderedPageBreak/>
        <w:t>salir avante, toda vez que, a pesar de estar encauzados por la senda de los hechos, se extienden en interpretaciones y consideraciones jurídicas, con lo cual incurre en una mezcla indebida de argumentos fácticos y puro derecho; en la sustentación no se hace referencia a varias de las pruebas acusadas como mal valoradas; y que la censura no logra demostrar los errores de hecho imputados al sentenciador.</w:t>
      </w:r>
    </w:p>
    <w:p w14:paraId="11D91707" w14:textId="77777777" w:rsidR="00201084" w:rsidRPr="00410E65" w:rsidRDefault="00201084" w:rsidP="00201084">
      <w:pPr>
        <w:spacing w:line="360" w:lineRule="auto"/>
        <w:ind w:firstLine="709"/>
        <w:jc w:val="both"/>
        <w:rPr>
          <w:rFonts w:ascii="Bookman Old Style" w:hAnsi="Bookman Old Style" w:cs="Estrangelo Edessa"/>
          <w:sz w:val="28"/>
          <w:szCs w:val="28"/>
        </w:rPr>
      </w:pPr>
    </w:p>
    <w:p w14:paraId="70EC3263" w14:textId="77777777" w:rsidR="00201084" w:rsidRPr="00410E65" w:rsidRDefault="00201084" w:rsidP="00201084">
      <w:pPr>
        <w:pStyle w:val="Yo"/>
      </w:pPr>
      <w:r w:rsidRPr="00410E65">
        <w:t>CONSIDERACIONES</w:t>
      </w:r>
    </w:p>
    <w:p w14:paraId="3055FE5F" w14:textId="77777777" w:rsidR="00201084" w:rsidRPr="00AF55F5" w:rsidRDefault="00201084" w:rsidP="00AF55F5">
      <w:pPr>
        <w:pStyle w:val="Prrafonormal"/>
      </w:pPr>
    </w:p>
    <w:p w14:paraId="6E0C4678" w14:textId="7E992C70" w:rsidR="00201084" w:rsidRPr="00AF55F5" w:rsidRDefault="002B2F9F" w:rsidP="00AF55F5">
      <w:pPr>
        <w:pStyle w:val="Prrafonormal"/>
      </w:pPr>
      <w:r w:rsidRPr="00AF55F5">
        <w:t xml:space="preserve">De manera preliminar, advierte la Corte que a pesar de que le asiste razón a la opositora en cuanto a </w:t>
      </w:r>
      <w:r w:rsidR="00F4355B" w:rsidRPr="00AF55F5">
        <w:t xml:space="preserve">que el segundo cargo, encaminado por la senda de los hechos, </w:t>
      </w:r>
      <w:r w:rsidR="007E1645" w:rsidRPr="00AF55F5">
        <w:t>alude a temas de índole jurídica, incurr</w:t>
      </w:r>
      <w:r w:rsidR="00CB7C83" w:rsidRPr="00AF55F5">
        <w:t xml:space="preserve">iendo </w:t>
      </w:r>
      <w:r w:rsidR="007E1645" w:rsidRPr="00AF55F5">
        <w:t xml:space="preserve">en una impropiedad, lo cierto es que </w:t>
      </w:r>
      <w:r w:rsidR="00C2622A" w:rsidRPr="00AF55F5">
        <w:t xml:space="preserve">esta no tiene la </w:t>
      </w:r>
      <w:r w:rsidR="001A7EB3" w:rsidRPr="00AF55F5">
        <w:t>entidad suficiente para comprometer el estudio</w:t>
      </w:r>
      <w:r w:rsidR="00CB7C83" w:rsidRPr="00AF55F5">
        <w:t xml:space="preserve"> de la acusación</w:t>
      </w:r>
      <w:r w:rsidR="001A7EB3" w:rsidRPr="00AF55F5">
        <w:t xml:space="preserve">, toda vez que </w:t>
      </w:r>
      <w:r w:rsidRPr="00AF55F5">
        <w:t>en la sustentación se evidencian claramente los argumentos encaminados a demostrar los supuestos errores fácticos cometidos por el</w:t>
      </w:r>
      <w:r w:rsidR="003B6710" w:rsidRPr="00AF55F5">
        <w:t xml:space="preserve"> colegiado</w:t>
      </w:r>
      <w:r w:rsidRPr="00AF55F5">
        <w:t xml:space="preserve">; por tanto, es procedente </w:t>
      </w:r>
      <w:r w:rsidR="00150491" w:rsidRPr="00AF55F5">
        <w:t xml:space="preserve">la resolución </w:t>
      </w:r>
      <w:r w:rsidR="003A6958" w:rsidRPr="00AF55F5">
        <w:t>de fondo</w:t>
      </w:r>
      <w:r w:rsidR="00A56A85" w:rsidRPr="00AF55F5">
        <w:t xml:space="preserve"> dejando de lado los discernimientos jurídicos, los cuales</w:t>
      </w:r>
      <w:r w:rsidR="00CB7C83" w:rsidRPr="00AF55F5">
        <w:t>,</w:t>
      </w:r>
      <w:r w:rsidR="00A56A85" w:rsidRPr="00AF55F5">
        <w:t xml:space="preserve"> por demás, </w:t>
      </w:r>
      <w:r w:rsidR="00114E6B" w:rsidRPr="00AF55F5">
        <w:t>están planteados por la senda adecuada en el primer cargo</w:t>
      </w:r>
      <w:r w:rsidR="00CB7C83" w:rsidRPr="00AF55F5">
        <w:t>.</w:t>
      </w:r>
    </w:p>
    <w:p w14:paraId="554ACC1F" w14:textId="77777777" w:rsidR="006C1AB0" w:rsidRPr="00AF55F5" w:rsidRDefault="006C1AB0" w:rsidP="00AF55F5">
      <w:pPr>
        <w:pStyle w:val="Prrafonormal"/>
      </w:pPr>
    </w:p>
    <w:p w14:paraId="1C20139E" w14:textId="06AA4228" w:rsidR="00326419" w:rsidRPr="00AF55F5" w:rsidRDefault="00F30966" w:rsidP="00AF55F5">
      <w:pPr>
        <w:pStyle w:val="Prrafonormal"/>
        <w:rPr>
          <w:lang w:val="es-MX"/>
        </w:rPr>
      </w:pPr>
      <w:r w:rsidRPr="00AF55F5">
        <w:t xml:space="preserve">Hecha la anterior precisión, </w:t>
      </w:r>
      <w:r w:rsidR="005B4162" w:rsidRPr="00AF55F5">
        <w:t xml:space="preserve">memora la Sala que el sentenciador de segundo grado fundamentó su decisión, </w:t>
      </w:r>
      <w:r w:rsidR="00891B36" w:rsidRPr="00AF55F5">
        <w:t xml:space="preserve">desde la perspectiva jurídica, </w:t>
      </w:r>
      <w:r w:rsidR="005B4162" w:rsidRPr="00AF55F5">
        <w:t>en que</w:t>
      </w:r>
      <w:r w:rsidR="00CE6CF2" w:rsidRPr="00AF55F5">
        <w:t xml:space="preserve"> a la</w:t>
      </w:r>
      <w:r w:rsidR="005B4162" w:rsidRPr="00AF55F5">
        <w:t xml:space="preserve"> </w:t>
      </w:r>
      <w:r w:rsidR="00CE6CF2" w:rsidRPr="00AF55F5">
        <w:rPr>
          <w:lang w:val="es-MX"/>
        </w:rPr>
        <w:t>parte demandante le correspond</w:t>
      </w:r>
      <w:r w:rsidR="00CB7C83" w:rsidRPr="00AF55F5">
        <w:rPr>
          <w:lang w:val="es-MX"/>
        </w:rPr>
        <w:t>ía</w:t>
      </w:r>
      <w:r w:rsidR="00CE6CF2" w:rsidRPr="00AF55F5">
        <w:rPr>
          <w:lang w:val="es-MX"/>
        </w:rPr>
        <w:t xml:space="preserve"> acreditar la prestación personal del servicio y a la demandada derruir la presunción legal del contrato de trabajo, desvirtuando la existencia de los demás elementos esenciales de este</w:t>
      </w:r>
      <w:r w:rsidR="00DF1302" w:rsidRPr="00AF55F5">
        <w:rPr>
          <w:lang w:val="es-MX"/>
        </w:rPr>
        <w:t>.</w:t>
      </w:r>
    </w:p>
    <w:p w14:paraId="39388691" w14:textId="63574480" w:rsidR="006A5BBE" w:rsidRPr="00AF55F5" w:rsidRDefault="00891B36" w:rsidP="00AF55F5">
      <w:pPr>
        <w:pStyle w:val="Prrafonormal"/>
      </w:pPr>
      <w:r w:rsidRPr="00AF55F5">
        <w:lastRenderedPageBreak/>
        <w:t xml:space="preserve">Así mismo, desde la </w:t>
      </w:r>
      <w:r w:rsidR="006A3DFB" w:rsidRPr="00AF55F5">
        <w:t xml:space="preserve">óptica fáctica, </w:t>
      </w:r>
      <w:r w:rsidR="00BF7668" w:rsidRPr="00AF55F5">
        <w:t xml:space="preserve">adujo </w:t>
      </w:r>
      <w:r w:rsidR="00450A4B" w:rsidRPr="00AF55F5">
        <w:t xml:space="preserve">que </w:t>
      </w:r>
      <w:r w:rsidR="00963A63" w:rsidRPr="00AF55F5">
        <w:t xml:space="preserve">las </w:t>
      </w:r>
      <w:r w:rsidR="008475E4" w:rsidRPr="00AF55F5">
        <w:t>labores realizadas</w:t>
      </w:r>
      <w:r w:rsidR="00963A63" w:rsidRPr="00AF55F5">
        <w:t xml:space="preserve"> por el demandante no pertenecían</w:t>
      </w:r>
      <w:r w:rsidR="008475E4" w:rsidRPr="00AF55F5">
        <w:t xml:space="preserve"> a las actividades misionales de Avianca </w:t>
      </w:r>
      <w:r w:rsidR="00B82B18" w:rsidRPr="00AF55F5">
        <w:t>S. A.</w:t>
      </w:r>
      <w:r w:rsidR="00E64EEC" w:rsidRPr="00AF55F5">
        <w:t xml:space="preserve">, a pesar de que fueran </w:t>
      </w:r>
      <w:r w:rsidR="008475E4" w:rsidRPr="00AF55F5">
        <w:t>permanentes</w:t>
      </w:r>
      <w:r w:rsidR="007C376F" w:rsidRPr="00AF55F5">
        <w:t xml:space="preserve">; </w:t>
      </w:r>
      <w:r w:rsidR="00585F7E" w:rsidRPr="00AF55F5">
        <w:t xml:space="preserve">que del abundante caudal probatorio </w:t>
      </w:r>
      <w:r w:rsidR="004B15E6" w:rsidRPr="00AF55F5">
        <w:t>«</w:t>
      </w:r>
      <w:r w:rsidR="00585F7E" w:rsidRPr="00AF55F5">
        <w:rPr>
          <w:i/>
          <w:iCs/>
        </w:rPr>
        <w:t>no se encuentra acreditado que esa empresa haya ejercido actos de subordinación frente al demandante</w:t>
      </w:r>
      <w:r w:rsidR="00585F7E" w:rsidRPr="00AF55F5">
        <w:t>»;</w:t>
      </w:r>
      <w:r w:rsidR="006A5BBE" w:rsidRPr="00AF55F5">
        <w:t xml:space="preserve"> que a pesar de que se acreditó la prestación personal del servicio, </w:t>
      </w:r>
      <w:r w:rsidR="00CD5F20" w:rsidRPr="00AF55F5">
        <w:t>esta fue</w:t>
      </w:r>
      <w:r w:rsidR="006A5BBE" w:rsidRPr="00AF55F5">
        <w:t xml:space="preserve"> con ocasión del convenio asociativo de trabajo, frente al cual ninguna </w:t>
      </w:r>
      <w:r w:rsidR="00CD5F20" w:rsidRPr="00AF55F5">
        <w:t xml:space="preserve">parte </w:t>
      </w:r>
      <w:r w:rsidR="006A5BBE" w:rsidRPr="00AF55F5">
        <w:t>presentó reparo</w:t>
      </w:r>
      <w:r w:rsidR="00CD5F20" w:rsidRPr="00AF55F5">
        <w:t xml:space="preserve"> y </w:t>
      </w:r>
      <w:r w:rsidR="006A5BBE" w:rsidRPr="00AF55F5">
        <w:t xml:space="preserve">tuvo su génesis en la solicitud que el </w:t>
      </w:r>
      <w:r w:rsidR="00507661" w:rsidRPr="00AF55F5">
        <w:t xml:space="preserve">accionante </w:t>
      </w:r>
      <w:r w:rsidR="006A5BBE" w:rsidRPr="00AF55F5">
        <w:t xml:space="preserve">elevó a </w:t>
      </w:r>
      <w:proofErr w:type="spellStart"/>
      <w:r w:rsidR="006A5BBE" w:rsidRPr="00AF55F5">
        <w:t>Servicopava</w:t>
      </w:r>
      <w:proofErr w:type="spellEnd"/>
      <w:r w:rsidR="006A5BBE" w:rsidRPr="00AF55F5">
        <w:t xml:space="preserve"> </w:t>
      </w:r>
      <w:r w:rsidR="00507661" w:rsidRPr="00AF55F5">
        <w:t xml:space="preserve">en Liquidación </w:t>
      </w:r>
      <w:r w:rsidR="006A5BBE" w:rsidRPr="00AF55F5">
        <w:t xml:space="preserve">para ser vinculado en calidad de trabajador cooperado. </w:t>
      </w:r>
    </w:p>
    <w:p w14:paraId="0BD1BBBA" w14:textId="77777777" w:rsidR="003E3F1D" w:rsidRPr="00F133CA" w:rsidRDefault="003E3F1D" w:rsidP="00AF55F5">
      <w:pPr>
        <w:pStyle w:val="Prrafonormal"/>
        <w:rPr>
          <w:sz w:val="32"/>
          <w:szCs w:val="22"/>
        </w:rPr>
      </w:pPr>
    </w:p>
    <w:p w14:paraId="219B2092" w14:textId="71483567" w:rsidR="003E3F1D" w:rsidRPr="00AF55F5" w:rsidRDefault="003E3F1D" w:rsidP="00AF55F5">
      <w:pPr>
        <w:pStyle w:val="Prrafonormal"/>
      </w:pPr>
      <w:r w:rsidRPr="00AF55F5">
        <w:t xml:space="preserve">Iteró que del análisis conjunto del material probatorio, quedó demostrado que la prestación del servicio por parte del gestor </w:t>
      </w:r>
      <w:r w:rsidR="008B3FD9" w:rsidRPr="00AF55F5">
        <w:rPr>
          <w:lang w:val="es-ES"/>
        </w:rPr>
        <w:t>«</w:t>
      </w:r>
      <w:r w:rsidRPr="00AF55F5">
        <w:rPr>
          <w:i/>
          <w:iCs/>
        </w:rPr>
        <w:t>fue ausente de subordinación</w:t>
      </w:r>
      <w:r w:rsidR="008B3FD9" w:rsidRPr="00B75DD6">
        <w:t>»</w:t>
      </w:r>
      <w:r w:rsidRPr="00B75DD6">
        <w:t xml:space="preserve"> </w:t>
      </w:r>
      <w:r w:rsidR="00E643EA" w:rsidRPr="00AF55F5">
        <w:t>en ejercicio legí</w:t>
      </w:r>
      <w:r w:rsidR="00C32E63" w:rsidRPr="00AF55F5">
        <w:t>timo de trabajo cooperado</w:t>
      </w:r>
      <w:r w:rsidR="00B10901" w:rsidRPr="00AF55F5">
        <w:t>;</w:t>
      </w:r>
      <w:r w:rsidR="00B35832" w:rsidRPr="00AF55F5">
        <w:t xml:space="preserve"> y que</w:t>
      </w:r>
      <w:r w:rsidR="008B3FD9" w:rsidRPr="00AF55F5">
        <w:t xml:space="preserve"> «</w:t>
      </w:r>
      <w:r w:rsidR="00B10901" w:rsidRPr="00AF55F5">
        <w:rPr>
          <w:i/>
          <w:iCs/>
        </w:rPr>
        <w:t>no se acreditó,</w:t>
      </w:r>
      <w:r w:rsidR="008E4518" w:rsidRPr="00AF55F5">
        <w:rPr>
          <w:i/>
          <w:iCs/>
        </w:rPr>
        <w:t xml:space="preserve"> […]</w:t>
      </w:r>
      <w:r w:rsidR="00B10901" w:rsidRPr="00AF55F5">
        <w:rPr>
          <w:i/>
          <w:iCs/>
        </w:rPr>
        <w:t xml:space="preserve"> la existencia de subordinación</w:t>
      </w:r>
      <w:r w:rsidR="008B3FD9" w:rsidRPr="00B75DD6">
        <w:t>»</w:t>
      </w:r>
      <w:r w:rsidR="003A098E" w:rsidRPr="00AF55F5">
        <w:rPr>
          <w:i/>
          <w:iCs/>
        </w:rPr>
        <w:t xml:space="preserve"> </w:t>
      </w:r>
      <w:r w:rsidR="003A098E" w:rsidRPr="00AF55F5">
        <w:t>en la relación del actor con la aerolínea</w:t>
      </w:r>
      <w:r w:rsidR="00C53AE1" w:rsidRPr="00AF55F5">
        <w:t xml:space="preserve"> y, en consecuencia, no procedía la declaración del contrato de trabajo </w:t>
      </w:r>
      <w:r w:rsidR="009646F5" w:rsidRPr="00AF55F5">
        <w:t xml:space="preserve">con Avianca S. A. </w:t>
      </w:r>
    </w:p>
    <w:p w14:paraId="50D0FE0A" w14:textId="488F4609" w:rsidR="00891B36" w:rsidRPr="00F133CA" w:rsidRDefault="00891B36" w:rsidP="00AF55F5">
      <w:pPr>
        <w:pStyle w:val="Prrafonormal"/>
        <w:rPr>
          <w:rFonts w:ascii="Batang" w:eastAsia="Batang" w:hAnsi="Batang" w:cs="Batang"/>
          <w:sz w:val="32"/>
          <w:szCs w:val="22"/>
        </w:rPr>
      </w:pPr>
    </w:p>
    <w:p w14:paraId="188CB27D" w14:textId="27886DC3" w:rsidR="00AB28FF" w:rsidRPr="00AF55F5" w:rsidRDefault="009646F5" w:rsidP="00AF55F5">
      <w:pPr>
        <w:pStyle w:val="Prrafonormal"/>
      </w:pPr>
      <w:r w:rsidRPr="00AF55F5">
        <w:rPr>
          <w:lang w:val="es-MX"/>
        </w:rPr>
        <w:t xml:space="preserve">Por su parte, </w:t>
      </w:r>
      <w:r w:rsidR="006C453F" w:rsidRPr="00AF55F5">
        <w:rPr>
          <w:lang w:val="es-MX"/>
        </w:rPr>
        <w:t xml:space="preserve">el </w:t>
      </w:r>
      <w:r w:rsidR="00CA353B" w:rsidRPr="00AF55F5">
        <w:t xml:space="preserve">recurrente señala que </w:t>
      </w:r>
      <w:r w:rsidR="008B3FD9" w:rsidRPr="00AF55F5">
        <w:t xml:space="preserve">el </w:t>
      </w:r>
      <w:r w:rsidR="00CB7C83" w:rsidRPr="00AF55F5">
        <w:t xml:space="preserve">juez </w:t>
      </w:r>
      <w:r w:rsidR="006C453F" w:rsidRPr="00AF55F5">
        <w:t xml:space="preserve">de la alzada </w:t>
      </w:r>
      <w:r w:rsidR="00CA353B" w:rsidRPr="00AF55F5">
        <w:t>se equivocó</w:t>
      </w:r>
      <w:r w:rsidR="006C453F" w:rsidRPr="00AF55F5">
        <w:t>,</w:t>
      </w:r>
      <w:r w:rsidR="00CA353B" w:rsidRPr="00AF55F5">
        <w:t xml:space="preserve"> desde la perspectiva jurídica</w:t>
      </w:r>
      <w:r w:rsidR="006C453F" w:rsidRPr="00AF55F5">
        <w:t>,</w:t>
      </w:r>
      <w:r w:rsidR="00CA353B" w:rsidRPr="00AF55F5">
        <w:t xml:space="preserve"> </w:t>
      </w:r>
      <w:r w:rsidR="00CB3418" w:rsidRPr="00AF55F5">
        <w:t>por cu</w:t>
      </w:r>
      <w:r w:rsidR="00677028" w:rsidRPr="00AF55F5">
        <w:t>a</w:t>
      </w:r>
      <w:r w:rsidR="00CB3418" w:rsidRPr="00AF55F5">
        <w:t xml:space="preserve">nto invirtió </w:t>
      </w:r>
      <w:r w:rsidR="00AD1648" w:rsidRPr="00AF55F5">
        <w:t xml:space="preserve">la carga de la prueba, </w:t>
      </w:r>
      <w:r w:rsidR="007035E4" w:rsidRPr="00AF55F5">
        <w:t>dado que busc</w:t>
      </w:r>
      <w:r w:rsidR="00677028" w:rsidRPr="00AF55F5">
        <w:t xml:space="preserve">ó </w:t>
      </w:r>
      <w:r w:rsidR="007035E4" w:rsidRPr="00AF55F5">
        <w:t>prueba de la subordinación</w:t>
      </w:r>
      <w:r w:rsidR="00AB28FF" w:rsidRPr="00AF55F5">
        <w:t>,</w:t>
      </w:r>
      <w:r w:rsidR="007035E4" w:rsidRPr="00AF55F5">
        <w:t xml:space="preserve"> cuando estaba en cabeza de Avianca</w:t>
      </w:r>
      <w:r w:rsidR="00AB28FF" w:rsidRPr="00AF55F5">
        <w:t xml:space="preserve"> S. A.</w:t>
      </w:r>
      <w:r w:rsidR="006C453F" w:rsidRPr="00AF55F5">
        <w:t xml:space="preserve"> desvirtuar</w:t>
      </w:r>
      <w:r w:rsidR="00AB28FF" w:rsidRPr="00AF55F5">
        <w:t xml:space="preserve"> la presunción legal del contrato de trabajo.</w:t>
      </w:r>
    </w:p>
    <w:p w14:paraId="17B22165" w14:textId="77777777" w:rsidR="00AB28FF" w:rsidRPr="00F133CA" w:rsidRDefault="00AB28FF" w:rsidP="00AF55F5">
      <w:pPr>
        <w:pStyle w:val="Prrafonormal"/>
        <w:rPr>
          <w:sz w:val="32"/>
          <w:szCs w:val="22"/>
        </w:rPr>
      </w:pPr>
    </w:p>
    <w:p w14:paraId="15BBA66F" w14:textId="7E93C2AA" w:rsidR="00DA4303" w:rsidRPr="00AF55F5" w:rsidRDefault="00AB28FF" w:rsidP="00AF55F5">
      <w:pPr>
        <w:pStyle w:val="Prrafonormal"/>
      </w:pPr>
      <w:r w:rsidRPr="00AF55F5">
        <w:t xml:space="preserve">Igualmente, </w:t>
      </w:r>
      <w:r w:rsidR="00A629D2" w:rsidRPr="00AF55F5">
        <w:t>desde la óptica de los hechos,</w:t>
      </w:r>
      <w:r w:rsidR="00CB7C83" w:rsidRPr="00AF55F5">
        <w:t xml:space="preserve"> asegura,</w:t>
      </w:r>
      <w:r w:rsidR="00DA4303" w:rsidRPr="00AF55F5">
        <w:rPr>
          <w:lang w:eastAsia="es-MX"/>
        </w:rPr>
        <w:t xml:space="preserve"> </w:t>
      </w:r>
      <w:r w:rsidR="00201005" w:rsidRPr="00AF55F5">
        <w:rPr>
          <w:lang w:eastAsia="es-MX"/>
        </w:rPr>
        <w:t xml:space="preserve">erró </w:t>
      </w:r>
      <w:r w:rsidR="00CB7C83" w:rsidRPr="00AF55F5">
        <w:rPr>
          <w:lang w:eastAsia="es-MX"/>
        </w:rPr>
        <w:t xml:space="preserve">el Tribunal </w:t>
      </w:r>
      <w:r w:rsidR="00DA4303" w:rsidRPr="00AF55F5">
        <w:rPr>
          <w:lang w:eastAsia="es-MX"/>
        </w:rPr>
        <w:t xml:space="preserve">al no advertir que Avianca S. A. acudió a </w:t>
      </w:r>
      <w:r w:rsidR="009B5D90" w:rsidRPr="00AF55F5">
        <w:rPr>
          <w:lang w:eastAsia="es-MX"/>
        </w:rPr>
        <w:t xml:space="preserve">una </w:t>
      </w:r>
      <w:r w:rsidR="00DA4303" w:rsidRPr="00AF55F5">
        <w:rPr>
          <w:lang w:eastAsia="es-MX"/>
        </w:rPr>
        <w:lastRenderedPageBreak/>
        <w:t xml:space="preserve">cooperativa de trabajo asociado </w:t>
      </w:r>
      <w:r w:rsidR="009B5D90" w:rsidRPr="00AF55F5">
        <w:rPr>
          <w:lang w:eastAsia="es-MX"/>
        </w:rPr>
        <w:t xml:space="preserve">con el fin </w:t>
      </w:r>
      <w:r w:rsidR="00DA4303" w:rsidRPr="00AF55F5">
        <w:rPr>
          <w:lang w:eastAsia="es-MX"/>
        </w:rPr>
        <w:t>de cumplir actividades misionales permanentes</w:t>
      </w:r>
      <w:r w:rsidR="004D63CC" w:rsidRPr="00AF55F5">
        <w:rPr>
          <w:lang w:eastAsia="es-MX"/>
        </w:rPr>
        <w:t xml:space="preserve"> de la empresa</w:t>
      </w:r>
      <w:r w:rsidR="00DA4303" w:rsidRPr="00AF55F5">
        <w:rPr>
          <w:lang w:eastAsia="es-MX"/>
        </w:rPr>
        <w:t xml:space="preserve">, buscando encubrir un verdadero nexo de trabajo con el actor, en tanto era la que ejercía el poder subordinante. </w:t>
      </w:r>
      <w:r w:rsidR="007508C0" w:rsidRPr="00AF55F5">
        <w:rPr>
          <w:lang w:eastAsia="es-MX"/>
        </w:rPr>
        <w:t>Al efecto, aduce que</w:t>
      </w:r>
      <w:r w:rsidR="00CB7C83" w:rsidRPr="00AF55F5">
        <w:rPr>
          <w:lang w:eastAsia="es-MX"/>
        </w:rPr>
        <w:t xml:space="preserve"> </w:t>
      </w:r>
      <w:r w:rsidR="00DA4303" w:rsidRPr="00AF55F5">
        <w:t>no evidenci</w:t>
      </w:r>
      <w:r w:rsidR="00CB7C83" w:rsidRPr="00AF55F5">
        <w:t>ó</w:t>
      </w:r>
      <w:r w:rsidR="00DA4303" w:rsidRPr="00AF55F5">
        <w:t xml:space="preserve"> que prestó servicios para la ejecución de una actividad que correspond</w:t>
      </w:r>
      <w:r w:rsidR="002672A7" w:rsidRPr="00AF55F5">
        <w:t>e</w:t>
      </w:r>
      <w:r w:rsidR="00DA4303" w:rsidRPr="00AF55F5">
        <w:t xml:space="preserve"> al giro ordinario de </w:t>
      </w:r>
      <w:r w:rsidR="002672A7" w:rsidRPr="00AF55F5">
        <w:t xml:space="preserve">los </w:t>
      </w:r>
      <w:r w:rsidR="00DA4303" w:rsidRPr="00AF55F5">
        <w:t>negocios</w:t>
      </w:r>
      <w:r w:rsidR="002672A7" w:rsidRPr="00AF55F5">
        <w:t xml:space="preserve"> de Avianca</w:t>
      </w:r>
      <w:r w:rsidR="006272BE" w:rsidRPr="00AF55F5">
        <w:t xml:space="preserve"> S. A.</w:t>
      </w:r>
      <w:r w:rsidR="00DA4303" w:rsidRPr="00AF55F5">
        <w:t xml:space="preserve">, la cual </w:t>
      </w:r>
      <w:r w:rsidR="00DA4303" w:rsidRPr="00AF55F5">
        <w:rPr>
          <w:bCs/>
        </w:rPr>
        <w:t>desarrolló con</w:t>
      </w:r>
      <w:r w:rsidR="00DA4303" w:rsidRPr="00AF55F5">
        <w:t xml:space="preserve"> herramientas de propiedad de esta</w:t>
      </w:r>
      <w:r w:rsidR="0029577F" w:rsidRPr="00AF55F5">
        <w:t xml:space="preserve">, </w:t>
      </w:r>
      <w:r w:rsidR="002672A7" w:rsidRPr="00AF55F5">
        <w:t>atendiendo todos sus reglamentos, no los de la CTA</w:t>
      </w:r>
      <w:r w:rsidR="004F47BC" w:rsidRPr="00AF55F5">
        <w:t xml:space="preserve"> y</w:t>
      </w:r>
      <w:r w:rsidR="00C8391E" w:rsidRPr="00AF55F5">
        <w:t>,</w:t>
      </w:r>
      <w:r w:rsidR="00CB7C83" w:rsidRPr="00AF55F5">
        <w:t xml:space="preserve"> que,</w:t>
      </w:r>
      <w:r w:rsidR="004F47BC" w:rsidRPr="00AF55F5">
        <w:t xml:space="preserve"> además, </w:t>
      </w:r>
      <w:r w:rsidR="009D3BC2" w:rsidRPr="00AF55F5">
        <w:t xml:space="preserve">fue </w:t>
      </w:r>
      <w:r w:rsidR="00CB7C83" w:rsidRPr="00AF55F5">
        <w:t xml:space="preserve">Avianca </w:t>
      </w:r>
      <w:r w:rsidR="009D3BC2" w:rsidRPr="00AF55F5">
        <w:t xml:space="preserve">quien impartió </w:t>
      </w:r>
      <w:r w:rsidR="004F47BC" w:rsidRPr="00AF55F5">
        <w:t xml:space="preserve">las </w:t>
      </w:r>
      <w:r w:rsidR="009D3BC2" w:rsidRPr="00AF55F5">
        <w:t>capacitaciones para el desempeño del cargo</w:t>
      </w:r>
      <w:r w:rsidR="003B0B85" w:rsidRPr="00AF55F5">
        <w:t>, entre otros aspectos</w:t>
      </w:r>
      <w:r w:rsidR="004F47BC" w:rsidRPr="00AF55F5">
        <w:t xml:space="preserve">. </w:t>
      </w:r>
    </w:p>
    <w:p w14:paraId="0D9838A8" w14:textId="77777777" w:rsidR="004F47BC" w:rsidRPr="00F133CA" w:rsidRDefault="004F47BC" w:rsidP="00AF55F5">
      <w:pPr>
        <w:pStyle w:val="Prrafonormal"/>
        <w:rPr>
          <w:sz w:val="32"/>
          <w:szCs w:val="22"/>
        </w:rPr>
      </w:pPr>
    </w:p>
    <w:p w14:paraId="5AECAB24" w14:textId="3185940F" w:rsidR="00DA4303" w:rsidRPr="00AF55F5" w:rsidRDefault="00DA4303" w:rsidP="00AF55F5">
      <w:pPr>
        <w:pStyle w:val="Prrafonormal"/>
        <w:rPr>
          <w:lang w:eastAsia="es-MX"/>
        </w:rPr>
      </w:pPr>
      <w:r w:rsidRPr="00AF55F5">
        <w:rPr>
          <w:lang w:eastAsia="es-MX"/>
        </w:rPr>
        <w:t>Así las cosas, a la Corte le corresponde dilucidar,</w:t>
      </w:r>
      <w:r w:rsidR="0090782E" w:rsidRPr="00AF55F5">
        <w:rPr>
          <w:lang w:eastAsia="es-MX"/>
        </w:rPr>
        <w:t xml:space="preserve"> en primera instancia,</w:t>
      </w:r>
      <w:r w:rsidRPr="00AF55F5">
        <w:rPr>
          <w:lang w:eastAsia="es-MX"/>
        </w:rPr>
        <w:t xml:space="preserve"> si el </w:t>
      </w:r>
      <w:r w:rsidR="00CB7C83" w:rsidRPr="00AF55F5">
        <w:rPr>
          <w:lang w:eastAsia="es-MX"/>
        </w:rPr>
        <w:t>sentenciador de segundo grado</w:t>
      </w:r>
      <w:r w:rsidRPr="00AF55F5">
        <w:rPr>
          <w:lang w:eastAsia="es-MX"/>
        </w:rPr>
        <w:t xml:space="preserve"> se equivocó, </w:t>
      </w:r>
      <w:r w:rsidR="001C6299" w:rsidRPr="00AF55F5">
        <w:rPr>
          <w:lang w:eastAsia="es-MX"/>
        </w:rPr>
        <w:t xml:space="preserve">desde la perspectiva jurídica, </w:t>
      </w:r>
      <w:r w:rsidR="00415C51" w:rsidRPr="00AF55F5">
        <w:rPr>
          <w:lang w:eastAsia="es-MX"/>
        </w:rPr>
        <w:t xml:space="preserve">en la interpretación que debe darse al artículo 24 del </w:t>
      </w:r>
      <w:r w:rsidR="004F4F63" w:rsidRPr="00AF55F5">
        <w:rPr>
          <w:lang w:eastAsia="es-MX"/>
        </w:rPr>
        <w:t xml:space="preserve">CST; </w:t>
      </w:r>
      <w:r w:rsidR="00B70FB9" w:rsidRPr="00AF55F5">
        <w:rPr>
          <w:lang w:eastAsia="es-MX"/>
        </w:rPr>
        <w:t xml:space="preserve">y desde la óptica fáctica, al considerar que </w:t>
      </w:r>
      <w:r w:rsidRPr="00AF55F5">
        <w:rPr>
          <w:lang w:eastAsia="es-MX"/>
        </w:rPr>
        <w:t>entre el promotor del litigio y Avianca S. A. no existió un nexo de carácter laboral, por cuanto</w:t>
      </w:r>
      <w:r w:rsidR="00EE2ED3" w:rsidRPr="00AF55F5">
        <w:rPr>
          <w:lang w:eastAsia="es-MX"/>
        </w:rPr>
        <w:t>,</w:t>
      </w:r>
      <w:r w:rsidRPr="00AF55F5">
        <w:rPr>
          <w:lang w:eastAsia="es-MX"/>
        </w:rPr>
        <w:t xml:space="preserve"> en decir</w:t>
      </w:r>
      <w:r w:rsidR="00B5343E" w:rsidRPr="00AF55F5">
        <w:rPr>
          <w:lang w:eastAsia="es-MX"/>
        </w:rPr>
        <w:t xml:space="preserve"> del colegiado</w:t>
      </w:r>
      <w:r w:rsidRPr="00AF55F5">
        <w:rPr>
          <w:lang w:eastAsia="es-MX"/>
        </w:rPr>
        <w:t xml:space="preserve">, </w:t>
      </w:r>
      <w:r w:rsidR="00CD0D13" w:rsidRPr="00AF55F5">
        <w:rPr>
          <w:lang w:eastAsia="es-MX"/>
        </w:rPr>
        <w:t xml:space="preserve">el actor </w:t>
      </w:r>
      <w:r w:rsidRPr="00AF55F5">
        <w:rPr>
          <w:lang w:eastAsia="es-MX"/>
        </w:rPr>
        <w:t>prestó servicios a la C</w:t>
      </w:r>
      <w:r w:rsidR="00EE2ED3" w:rsidRPr="00AF55F5">
        <w:rPr>
          <w:lang w:eastAsia="es-MX"/>
        </w:rPr>
        <w:t xml:space="preserve">TA </w:t>
      </w:r>
      <w:proofErr w:type="spellStart"/>
      <w:r w:rsidR="00EE2ED3" w:rsidRPr="00AF55F5">
        <w:rPr>
          <w:lang w:eastAsia="es-MX"/>
        </w:rPr>
        <w:t>Servicopa</w:t>
      </w:r>
      <w:r w:rsidR="00BC7AB3" w:rsidRPr="00AF55F5">
        <w:rPr>
          <w:lang w:eastAsia="es-MX"/>
        </w:rPr>
        <w:t>v</w:t>
      </w:r>
      <w:r w:rsidR="00EE2ED3" w:rsidRPr="00AF55F5">
        <w:rPr>
          <w:lang w:eastAsia="es-MX"/>
        </w:rPr>
        <w:t>a</w:t>
      </w:r>
      <w:proofErr w:type="spellEnd"/>
      <w:r w:rsidR="00EE2ED3" w:rsidRPr="00AF55F5">
        <w:rPr>
          <w:lang w:eastAsia="es-MX"/>
        </w:rPr>
        <w:t xml:space="preserve"> </w:t>
      </w:r>
      <w:r w:rsidR="00172854" w:rsidRPr="00AF55F5">
        <w:rPr>
          <w:lang w:eastAsia="es-MX"/>
        </w:rPr>
        <w:t>en Liquidación</w:t>
      </w:r>
      <w:r w:rsidR="00B07D31" w:rsidRPr="00AF55F5">
        <w:rPr>
          <w:lang w:eastAsia="es-MX"/>
        </w:rPr>
        <w:t xml:space="preserve"> en cumplimiento del acuerdo cooperativo válidamente celebrado entre </w:t>
      </w:r>
      <w:r w:rsidR="00E11702" w:rsidRPr="00AF55F5">
        <w:rPr>
          <w:lang w:eastAsia="es-MX"/>
        </w:rPr>
        <w:t>ellos</w:t>
      </w:r>
      <w:r w:rsidR="00F06397" w:rsidRPr="00AF55F5">
        <w:rPr>
          <w:lang w:eastAsia="es-MX"/>
        </w:rPr>
        <w:t>.</w:t>
      </w:r>
    </w:p>
    <w:p w14:paraId="6C8DD245" w14:textId="77777777" w:rsidR="006C1AB0" w:rsidRPr="00F133CA" w:rsidRDefault="006C1AB0" w:rsidP="00AF55F5">
      <w:pPr>
        <w:pStyle w:val="Prrafonormal"/>
        <w:rPr>
          <w:sz w:val="32"/>
          <w:szCs w:val="22"/>
          <w:lang w:eastAsia="es-MX"/>
        </w:rPr>
      </w:pPr>
    </w:p>
    <w:p w14:paraId="01FCF7C1" w14:textId="19CE219B" w:rsidR="00614F51" w:rsidRPr="00AF55F5" w:rsidRDefault="00E70898" w:rsidP="00AF55F5">
      <w:pPr>
        <w:pStyle w:val="Prrafonormal"/>
        <w:rPr>
          <w:rFonts w:cs="TimesNewRomanPSMT"/>
          <w:lang w:eastAsia="es-CO"/>
        </w:rPr>
      </w:pPr>
      <w:r w:rsidRPr="00AF55F5">
        <w:rPr>
          <w:rFonts w:cs="TimesNewRomanPSMT"/>
          <w:lang w:eastAsia="es-CO"/>
        </w:rPr>
        <w:t>Por cuestiones metodológica</w:t>
      </w:r>
      <w:r w:rsidR="00204DCE" w:rsidRPr="00AF55F5">
        <w:rPr>
          <w:rFonts w:cs="TimesNewRomanPSMT"/>
          <w:lang w:eastAsia="es-CO"/>
        </w:rPr>
        <w:t>s</w:t>
      </w:r>
      <w:r w:rsidRPr="00AF55F5">
        <w:rPr>
          <w:rFonts w:cs="TimesNewRomanPSMT"/>
          <w:lang w:eastAsia="es-CO"/>
        </w:rPr>
        <w:t xml:space="preserve">, la Sala </w:t>
      </w:r>
      <w:r w:rsidR="00614F51" w:rsidRPr="00AF55F5">
        <w:rPr>
          <w:rFonts w:cs="TimesNewRomanPSMT"/>
          <w:lang w:eastAsia="es-CO"/>
        </w:rPr>
        <w:t xml:space="preserve">se referirá, </w:t>
      </w:r>
      <w:r w:rsidRPr="00AF55F5">
        <w:rPr>
          <w:rFonts w:cs="TimesNewRomanPSMT"/>
          <w:lang w:eastAsia="es-CO"/>
        </w:rPr>
        <w:t>inicialmente a</w:t>
      </w:r>
      <w:r w:rsidR="00565ED2" w:rsidRPr="00AF55F5">
        <w:rPr>
          <w:rFonts w:cs="TimesNewRomanPSMT"/>
          <w:lang w:eastAsia="es-CO"/>
        </w:rPr>
        <w:t xml:space="preserve"> los aspectos jurídicos, esto es, a la intelección que debe darse al artículo 24 del CST</w:t>
      </w:r>
      <w:r w:rsidR="00FF51FF" w:rsidRPr="00AF55F5">
        <w:rPr>
          <w:rFonts w:cs="TimesNewRomanPSMT"/>
          <w:lang w:eastAsia="es-CO"/>
        </w:rPr>
        <w:t xml:space="preserve"> y al </w:t>
      </w:r>
      <w:r w:rsidR="00614F51" w:rsidRPr="00AF55F5">
        <w:rPr>
          <w:rFonts w:cs="TimesNewRomanPSMT"/>
          <w:lang w:eastAsia="es-CO"/>
        </w:rPr>
        <w:t>marco jurídico y jurisprudencial que regula la actividad de las cooperativas de trabajo asociado; y luego</w:t>
      </w:r>
      <w:r w:rsidR="00FF51FF" w:rsidRPr="00AF55F5">
        <w:rPr>
          <w:rFonts w:cs="TimesNewRomanPSMT"/>
          <w:lang w:eastAsia="es-CO"/>
        </w:rPr>
        <w:t xml:space="preserve">, abordará el </w:t>
      </w:r>
      <w:r w:rsidR="00614F51" w:rsidRPr="00AF55F5">
        <w:rPr>
          <w:rFonts w:cs="TimesNewRomanPSMT"/>
          <w:lang w:eastAsia="es-CO"/>
        </w:rPr>
        <w:t>estudio de</w:t>
      </w:r>
      <w:r w:rsidR="00FF51FF" w:rsidRPr="00AF55F5">
        <w:rPr>
          <w:rFonts w:cs="TimesNewRomanPSMT"/>
          <w:lang w:eastAsia="es-CO"/>
        </w:rPr>
        <w:t xml:space="preserve">sde la </w:t>
      </w:r>
      <w:r w:rsidR="0039569D" w:rsidRPr="00AF55F5">
        <w:rPr>
          <w:rFonts w:cs="TimesNewRomanPSMT"/>
          <w:lang w:eastAsia="es-CO"/>
        </w:rPr>
        <w:t>perspectiva fáctica.</w:t>
      </w:r>
    </w:p>
    <w:p w14:paraId="0F824241" w14:textId="77777777" w:rsidR="00F133CA" w:rsidRPr="00410E65" w:rsidRDefault="00F133CA" w:rsidP="00AF55F5">
      <w:pPr>
        <w:pStyle w:val="Prrafonormal"/>
      </w:pPr>
    </w:p>
    <w:p w14:paraId="1F8EDB4F" w14:textId="55C29330" w:rsidR="003A6958" w:rsidRPr="00982656" w:rsidRDefault="00F946DC" w:rsidP="00982656">
      <w:pPr>
        <w:pStyle w:val="Suttulos"/>
      </w:pPr>
      <w:r>
        <w:lastRenderedPageBreak/>
        <w:t xml:space="preserve"> </w:t>
      </w:r>
      <w:r w:rsidR="00204DCE" w:rsidRPr="00982656">
        <w:t xml:space="preserve">Interpretación </w:t>
      </w:r>
      <w:r w:rsidR="00580A95" w:rsidRPr="00982656">
        <w:t>del artículo 24 del CST.</w:t>
      </w:r>
    </w:p>
    <w:p w14:paraId="3E52227D" w14:textId="77777777" w:rsidR="003A6958" w:rsidRPr="00F133CA" w:rsidRDefault="003A6958" w:rsidP="00AF55F5">
      <w:pPr>
        <w:pStyle w:val="Prrafonormal"/>
      </w:pPr>
    </w:p>
    <w:p w14:paraId="0A260FA8" w14:textId="4157C47F" w:rsidR="001F7A6B" w:rsidRPr="00F133CA" w:rsidRDefault="001F7A6B" w:rsidP="00F133CA">
      <w:pPr>
        <w:pStyle w:val="Prrafonormal"/>
      </w:pPr>
      <w:r w:rsidRPr="00F133CA">
        <w:t xml:space="preserve">De entrada, se advierte que el sentenciador de segundo grado no </w:t>
      </w:r>
      <w:r w:rsidR="00A01265" w:rsidRPr="00F133CA">
        <w:t xml:space="preserve">se equivocó en la interpretación que debe darse a la norma acusada, </w:t>
      </w:r>
      <w:r w:rsidR="005A7632" w:rsidRPr="00F133CA">
        <w:t xml:space="preserve">pues expresamente indicó que </w:t>
      </w:r>
      <w:r w:rsidRPr="00F133CA">
        <w:t>a la parte demandante le corresponde acreditar la prestación personal del servicio y a la demandada derruir la presunción legal del contrato de trabajo, desvirtuando la existencia de los demás elementos esenciales de este.</w:t>
      </w:r>
    </w:p>
    <w:p w14:paraId="0431E75F" w14:textId="77777777" w:rsidR="005A7632" w:rsidRPr="00410E65" w:rsidRDefault="005A7632" w:rsidP="00AF55F5">
      <w:pPr>
        <w:pStyle w:val="Prrafonormal"/>
        <w:rPr>
          <w:lang w:val="es-MX"/>
        </w:rPr>
      </w:pPr>
    </w:p>
    <w:p w14:paraId="2EF75BB5" w14:textId="28889BCE" w:rsidR="000254C3" w:rsidRPr="00410E65" w:rsidRDefault="000254C3" w:rsidP="00AF55F5">
      <w:pPr>
        <w:pStyle w:val="Prrafonormal"/>
        <w:rPr>
          <w:i/>
          <w:iCs/>
        </w:rPr>
      </w:pPr>
      <w:r w:rsidRPr="00410E65">
        <w:t>Al efecto, se memora que para la configuración del contrato de trabajo se requiere que en la actuación procesal esté demostrada la actividad personal del trabajador a favor de la parte demandada, y en lo que respecta a la continuada subordinación jurídica, que es el elemento característico y diferenciador de toda relación de trabajo, no es menester su acreditación cuando se encuentra evidenciada la aludida prestación personal del servicio, ya que en este evento lo pertinente es hacer uso de la presunción legal prevista en el citado artículo 24, conforme al cual «</w:t>
      </w:r>
      <w:r w:rsidRPr="00410E65">
        <w:rPr>
          <w:i/>
          <w:iCs/>
        </w:rPr>
        <w:t>Se presume que toda relación de trabajo personal está regida por un contrato de trabajo</w:t>
      </w:r>
      <w:r w:rsidRPr="00B75DD6">
        <w:t>»</w:t>
      </w:r>
      <w:r w:rsidRPr="00410E65">
        <w:rPr>
          <w:i/>
          <w:iCs/>
        </w:rPr>
        <w:t>.</w:t>
      </w:r>
    </w:p>
    <w:p w14:paraId="6285FAF4" w14:textId="77777777" w:rsidR="000254C3" w:rsidRPr="00F133CA" w:rsidRDefault="000254C3" w:rsidP="00F133CA">
      <w:pPr>
        <w:pStyle w:val="Prrafonormal"/>
      </w:pPr>
    </w:p>
    <w:p w14:paraId="48F9586D" w14:textId="4EAAB582" w:rsidR="000254C3" w:rsidRPr="00410E65" w:rsidRDefault="000254C3" w:rsidP="00AF55F5">
      <w:pPr>
        <w:pStyle w:val="Prrafonormal"/>
      </w:pPr>
      <w:r w:rsidRPr="00410E65">
        <w:t xml:space="preserve">En ese orden de ideas, a la parte actora le basta con probar la prestación o la actividad personal, para que se presuma el contrato de trabajo y es la contraparte quien tiene la carga de desvirtuar el trabajo subordinado, con la prueba del hecho contrario, cual es la prestación del servicio de forma autónoma e independiente. Así lo precisó esta </w:t>
      </w:r>
      <w:r w:rsidR="005F3AE7" w:rsidRPr="00410E65">
        <w:t>c</w:t>
      </w:r>
      <w:r w:rsidRPr="00410E65">
        <w:t xml:space="preserve">orporación en la sentencia de instancia CSJ SL, 24 abr </w:t>
      </w:r>
      <w:r w:rsidRPr="00410E65">
        <w:lastRenderedPageBreak/>
        <w:t>2012, rad. 39600:</w:t>
      </w:r>
    </w:p>
    <w:p w14:paraId="20C23C1E" w14:textId="77777777" w:rsidR="000254C3" w:rsidRPr="00410E65" w:rsidRDefault="000254C3" w:rsidP="00C944C5">
      <w:pPr>
        <w:pStyle w:val="Citaslargas"/>
      </w:pPr>
    </w:p>
    <w:p w14:paraId="568921AA" w14:textId="77777777" w:rsidR="000254C3" w:rsidRPr="00410E65"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 xml:space="preserve">[…] dado el argumento de la defensa de que la relación que sostuvo con la demandante fue de carácter civil, de ninguna manera de carácter laboral, el cual acogió el a quo, la Sala estima necesario reiterar una vez más lo que tiene asentado la jurisprudencia sobre el principio de la primacía de la realidad y la presunción del artículo 24 del CST establecida para que opere efectivamente el aludido principio.  </w:t>
      </w:r>
    </w:p>
    <w:p w14:paraId="65DD5DA2" w14:textId="77777777" w:rsidR="000254C3" w:rsidRPr="00410E65" w:rsidRDefault="000254C3" w:rsidP="000254C3">
      <w:pPr>
        <w:widowControl w:val="0"/>
        <w:ind w:left="709"/>
        <w:jc w:val="both"/>
        <w:rPr>
          <w:rFonts w:ascii="Bookman Old Style" w:hAnsi="Bookman Old Style" w:cs="Estrangelo Edessa"/>
          <w:iCs/>
          <w:sz w:val="24"/>
          <w:szCs w:val="24"/>
        </w:rPr>
      </w:pPr>
    </w:p>
    <w:p w14:paraId="785DF8C0" w14:textId="77777777" w:rsidR="000254C3" w:rsidRPr="00410E65"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De nada habría servido darle prelación a la realidad, inclusive en la Constitución, si el legislador no hubiese facilitado al trabajador la prueba de la subordinación, elemento diferenciador de la relación del contrato de trabajo con otras.  Teniendo en cuenta esto, la Corte tiene enseñado:</w:t>
      </w:r>
    </w:p>
    <w:p w14:paraId="481CC2FA" w14:textId="77777777" w:rsidR="000254C3" w:rsidRPr="00410E65" w:rsidRDefault="000254C3" w:rsidP="000254C3">
      <w:pPr>
        <w:widowControl w:val="0"/>
        <w:ind w:left="709"/>
        <w:jc w:val="both"/>
        <w:rPr>
          <w:rFonts w:ascii="Bookman Old Style" w:hAnsi="Bookman Old Style" w:cs="Estrangelo Edessa"/>
          <w:iCs/>
          <w:sz w:val="24"/>
          <w:szCs w:val="24"/>
        </w:rPr>
      </w:pPr>
    </w:p>
    <w:p w14:paraId="1270D9F3" w14:textId="02A6CC90" w:rsidR="000254C3" w:rsidRPr="00410E65"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“…para la configuración del contrato de trabajo se requiere que en la actuación procesal esté demostrada la actividad personal del trabajador a favor de la demandada, y en lo que respecta a la continuada subordinación jurídica, que es el elemento característico y diferenciador de toda relación de carácter laboral, no es menester su acreditación con la producción de la prueba apta, cuando se encuentra evidenciada esa prestación personal del servicio, ya que en este evento lo pertinente, es hacer uso de la presunción legal prevista en el artículo 24 del C. S del T., que para un caso como el que ocupa la atención de la Sala, sería en su versión posterior a la sentencia de la Corte Constitucional C-665 del 12 de noviembre de 1998 que declaró inexequible su segundo inciso, esto es, en los términos vigentes para el momento de la ruptura del vínculo (1 de marzo de 1999) que consagró definitivamente que “Se presume que toda relación de trabajo personal está regida por un contrato de trabajo”.</w:t>
      </w:r>
    </w:p>
    <w:p w14:paraId="0E65ECB0" w14:textId="77777777" w:rsidR="000254C3" w:rsidRPr="00410E65" w:rsidRDefault="000254C3" w:rsidP="000254C3">
      <w:pPr>
        <w:widowControl w:val="0"/>
        <w:ind w:left="709"/>
        <w:jc w:val="both"/>
        <w:rPr>
          <w:rFonts w:ascii="Bookman Old Style" w:hAnsi="Bookman Old Style" w:cs="Estrangelo Edessa"/>
          <w:iCs/>
          <w:sz w:val="24"/>
          <w:szCs w:val="24"/>
        </w:rPr>
      </w:pPr>
    </w:p>
    <w:p w14:paraId="7735D242" w14:textId="35A3896C" w:rsidR="000254C3"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Lo anterior significa, que al actor le basta con probar la prestación o la actividad personal, para que se presuma el contrato de trabajo y es a la empleadora a quien le corresponde desvirtuar dicha presunción con la que quedó beneficiado el operario”.</w:t>
      </w:r>
    </w:p>
    <w:p w14:paraId="5DDBC7A1" w14:textId="77777777" w:rsidR="002F42F8" w:rsidRPr="00410E65" w:rsidRDefault="002F42F8" w:rsidP="00C944C5">
      <w:pPr>
        <w:pStyle w:val="Citaslargas"/>
      </w:pPr>
    </w:p>
    <w:p w14:paraId="59BF60F2" w14:textId="28FE137D" w:rsidR="000254C3" w:rsidRPr="00410E65"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De lo anterior se extrae que</w:t>
      </w:r>
      <w:r w:rsidR="00724624" w:rsidRPr="00410E65">
        <w:rPr>
          <w:rFonts w:ascii="Bookman Old Style" w:hAnsi="Bookman Old Style" w:cs="Estrangelo Edessa"/>
          <w:iCs/>
          <w:sz w:val="24"/>
          <w:szCs w:val="24"/>
        </w:rPr>
        <w:t>,</w:t>
      </w:r>
      <w:r w:rsidRPr="00410E65">
        <w:rPr>
          <w:rFonts w:ascii="Bookman Old Style" w:hAnsi="Bookman Old Style" w:cs="Estrangelo Edessa"/>
          <w:iCs/>
          <w:sz w:val="24"/>
          <w:szCs w:val="24"/>
        </w:rPr>
        <w:t xml:space="preserve"> probada la prestación personal del servicio, la subordinación se presume.</w:t>
      </w:r>
    </w:p>
    <w:p w14:paraId="1DF70061" w14:textId="77777777" w:rsidR="000254C3" w:rsidRPr="00410E65" w:rsidRDefault="000254C3" w:rsidP="000254C3">
      <w:pPr>
        <w:widowControl w:val="0"/>
        <w:ind w:left="709"/>
        <w:jc w:val="both"/>
        <w:rPr>
          <w:rFonts w:ascii="Bookman Old Style" w:hAnsi="Bookman Old Style" w:cs="Estrangelo Edessa"/>
          <w:iCs/>
          <w:sz w:val="24"/>
          <w:szCs w:val="24"/>
        </w:rPr>
      </w:pPr>
    </w:p>
    <w:p w14:paraId="27D64243" w14:textId="77777777" w:rsidR="000254C3" w:rsidRPr="00410E65"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Por ende, muy poco le sirve al demandado, para exonerarse de las obligaciones propias del contrato de trabajo, la aceptación de la prestación del servicio de manera continua con la sola negativa de la existencia del contrato de trabajo, o la sola afirmación de que se trató de un contrato de distinta naturaleza.</w:t>
      </w:r>
    </w:p>
    <w:p w14:paraId="61B8C095" w14:textId="77777777" w:rsidR="000254C3" w:rsidRPr="00410E65" w:rsidRDefault="000254C3" w:rsidP="000254C3">
      <w:pPr>
        <w:widowControl w:val="0"/>
        <w:ind w:left="709"/>
        <w:jc w:val="both"/>
        <w:rPr>
          <w:rFonts w:ascii="Bookman Old Style" w:hAnsi="Bookman Old Style" w:cs="Estrangelo Edessa"/>
          <w:iCs/>
          <w:sz w:val="24"/>
          <w:szCs w:val="24"/>
        </w:rPr>
      </w:pPr>
    </w:p>
    <w:p w14:paraId="07C0EF78" w14:textId="77777777" w:rsidR="000254C3" w:rsidRPr="00410E65" w:rsidRDefault="000254C3" w:rsidP="000254C3">
      <w:pPr>
        <w:widowControl w:val="0"/>
        <w:ind w:left="709"/>
        <w:jc w:val="both"/>
        <w:rPr>
          <w:rFonts w:ascii="Bookman Old Style" w:hAnsi="Bookman Old Style" w:cs="Estrangelo Edessa"/>
          <w:iCs/>
          <w:sz w:val="24"/>
          <w:szCs w:val="24"/>
        </w:rPr>
      </w:pPr>
      <w:r w:rsidRPr="00410E65">
        <w:rPr>
          <w:rFonts w:ascii="Bookman Old Style" w:hAnsi="Bookman Old Style" w:cs="Estrangelo Edessa"/>
          <w:iCs/>
          <w:sz w:val="24"/>
          <w:szCs w:val="24"/>
        </w:rPr>
        <w:t xml:space="preserve">Si el demandado acepta la prestación del servicio, pero excepciona que lo fue mediante un contrato civil, como sucedió en el </w:t>
      </w:r>
      <w:r w:rsidRPr="00410E65">
        <w:rPr>
          <w:rFonts w:ascii="Bookman Old Style" w:hAnsi="Bookman Old Style" w:cs="Estrangelo Edessa"/>
          <w:i/>
          <w:sz w:val="24"/>
          <w:szCs w:val="24"/>
        </w:rPr>
        <w:t>sub lite</w:t>
      </w:r>
      <w:r w:rsidRPr="00410E65">
        <w:rPr>
          <w:rFonts w:ascii="Bookman Old Style" w:hAnsi="Bookman Old Style" w:cs="Estrangelo Edessa"/>
          <w:iCs/>
          <w:sz w:val="24"/>
          <w:szCs w:val="24"/>
        </w:rPr>
        <w:t xml:space="preserve">, le allana el camino el demandante para ubicarse en </w:t>
      </w:r>
      <w:r w:rsidRPr="00410E65">
        <w:rPr>
          <w:rFonts w:ascii="Bookman Old Style" w:hAnsi="Bookman Old Style" w:cs="Estrangelo Edessa"/>
          <w:iCs/>
          <w:sz w:val="24"/>
          <w:szCs w:val="24"/>
        </w:rPr>
        <w:lastRenderedPageBreak/>
        <w:t xml:space="preserve">el supuesto de hecho contenido en el artículo 24 del CST y ampararse en la presunción de que se trató de un contrato laboral.  En cuyo evento, el demandado tiene a su cargo desvirtuar la presunción mediante pruebas que demuestren, con certeza, el hecho contrario del elemento de la subordinación, es decir que la prestación personal del servicio se dio de manera independiente.  </w:t>
      </w:r>
    </w:p>
    <w:p w14:paraId="0FAF922F" w14:textId="77777777" w:rsidR="000254C3" w:rsidRPr="00410E65" w:rsidRDefault="000254C3" w:rsidP="002F42F8">
      <w:pPr>
        <w:pStyle w:val="Prrafonormal"/>
      </w:pPr>
    </w:p>
    <w:p w14:paraId="56B2A1F8" w14:textId="57D0E156" w:rsidR="00426A74" w:rsidRPr="00410E65" w:rsidRDefault="005F3AE7" w:rsidP="002F42F8">
      <w:pPr>
        <w:pStyle w:val="Prrafonormal"/>
      </w:pPr>
      <w:r w:rsidRPr="00410E65">
        <w:t>Lo anterior permite concluir que el sentenciador de segundo grado, en estricto rigor, no</w:t>
      </w:r>
      <w:r w:rsidR="006E4305" w:rsidRPr="00410E65">
        <w:t xml:space="preserve"> s</w:t>
      </w:r>
      <w:r w:rsidR="0063205A" w:rsidRPr="00410E65">
        <w:t>e</w:t>
      </w:r>
      <w:r w:rsidR="006E4305" w:rsidRPr="00410E65">
        <w:t xml:space="preserve"> equivocó en la hermenéutica que debe darse al artículo 24</w:t>
      </w:r>
      <w:r w:rsidR="0090782E">
        <w:t xml:space="preserve"> del CST</w:t>
      </w:r>
      <w:r w:rsidR="006E4305" w:rsidRPr="00410E65">
        <w:t>,</w:t>
      </w:r>
      <w:r w:rsidR="00385FE3" w:rsidRPr="00410E65">
        <w:t xml:space="preserve"> pues resulta evidente que </w:t>
      </w:r>
      <w:r w:rsidR="006E4305" w:rsidRPr="00410E65">
        <w:t>de manera preliminar señaló que al demandante le correspond</w:t>
      </w:r>
      <w:r w:rsidR="00800BC8" w:rsidRPr="00410E65">
        <w:t xml:space="preserve">ía </w:t>
      </w:r>
      <w:r w:rsidR="006E4305" w:rsidRPr="00410E65">
        <w:t>acreditar la prestación personal de</w:t>
      </w:r>
      <w:r w:rsidR="00800BC8" w:rsidRPr="00410E65">
        <w:t xml:space="preserve"> la labor, para c</w:t>
      </w:r>
      <w:r w:rsidR="00E05751" w:rsidRPr="00410E65">
        <w:t>o</w:t>
      </w:r>
      <w:r w:rsidR="00800BC8" w:rsidRPr="00410E65">
        <w:t xml:space="preserve">n base en ello, dar cabida a la presunción, en virtud de la cual </w:t>
      </w:r>
      <w:r w:rsidR="005E3D87" w:rsidRPr="00410E65">
        <w:t>la demandada estaba compilada a desvirtuar</w:t>
      </w:r>
      <w:r w:rsidR="00426A74" w:rsidRPr="00410E65">
        <w:t xml:space="preserve"> los demás elementos constitutivos del contrato de trabajo, especialmente</w:t>
      </w:r>
      <w:r w:rsidR="00E73727" w:rsidRPr="00410E65">
        <w:t>,</w:t>
      </w:r>
      <w:r w:rsidR="00426A74" w:rsidRPr="00410E65">
        <w:t xml:space="preserve"> la subordinación.</w:t>
      </w:r>
    </w:p>
    <w:p w14:paraId="3F609630" w14:textId="77777777" w:rsidR="00B42880" w:rsidRPr="00410E65" w:rsidRDefault="00B42880" w:rsidP="002F42F8">
      <w:pPr>
        <w:pStyle w:val="Prrafonormal"/>
      </w:pPr>
    </w:p>
    <w:p w14:paraId="1B5901E7" w14:textId="2287A888" w:rsidR="00B42880" w:rsidRPr="00410E65" w:rsidRDefault="00B42880" w:rsidP="002F42F8">
      <w:pPr>
        <w:pStyle w:val="Prrafonormal"/>
      </w:pPr>
      <w:r w:rsidRPr="00410E65">
        <w:t>Lo anterior es así, por cuanto, conforme a lo señalado por esta Corte en la sentencia CSJ SL9156-2015, cuando la controversia abarca la declaratoria de la existencia del contrato de trabajo en razón a que la convocada a juicio, para oponerse al reconocimiento de los derechos laborales anhelados, invoca otra clase de vínculo, «</w:t>
      </w:r>
      <w:r w:rsidRPr="00410E65">
        <w:rPr>
          <w:i/>
          <w:iCs/>
        </w:rPr>
        <w:t xml:space="preserve">a la parte actora le basta probar la prestación personal del servicio, para que quede amparada con la presunción legal del precitado artículo 24 del CPL (sic), </w:t>
      </w:r>
      <w:r w:rsidRPr="002F42F8">
        <w:rPr>
          <w:i/>
          <w:iCs/>
        </w:rPr>
        <w:t>(es decir no tiene que presentar prueba directa de los actos de subordinación)</w:t>
      </w:r>
      <w:r w:rsidRPr="002F42F8">
        <w:t>»,</w:t>
      </w:r>
      <w:r w:rsidRPr="00410E65">
        <w:t xml:space="preserve"> y le traslade a la contraparte la carga de desvirtuar el trabajo subordinado, con la prueba del hecho contrario, cual es la prestación del servicio de forma autónoma e independiente.</w:t>
      </w:r>
    </w:p>
    <w:p w14:paraId="681C28E0" w14:textId="77777777" w:rsidR="00B42880" w:rsidRPr="00B75DD6" w:rsidRDefault="00B42880" w:rsidP="00B75DD6">
      <w:pPr>
        <w:pStyle w:val="Prrafonormal"/>
      </w:pPr>
    </w:p>
    <w:p w14:paraId="10930A40" w14:textId="405BEFF8" w:rsidR="00390835" w:rsidRPr="00B75DD6" w:rsidRDefault="000763BD" w:rsidP="00B75DD6">
      <w:pPr>
        <w:pStyle w:val="Prrafonormal"/>
      </w:pPr>
      <w:r w:rsidRPr="00B75DD6">
        <w:t>S</w:t>
      </w:r>
      <w:r w:rsidR="00D23B3F" w:rsidRPr="00B75DD6">
        <w:t>ea oportuno precisar que</w:t>
      </w:r>
      <w:r w:rsidRPr="00B75DD6">
        <w:t xml:space="preserve">, </w:t>
      </w:r>
      <w:r w:rsidR="00D23B3F" w:rsidRPr="00B75DD6">
        <w:t>aun</w:t>
      </w:r>
      <w:r w:rsidR="00390835" w:rsidRPr="00B75DD6">
        <w:t xml:space="preserve">que </w:t>
      </w:r>
      <w:r w:rsidRPr="00B75DD6">
        <w:t xml:space="preserve">la censura </w:t>
      </w:r>
      <w:r w:rsidRPr="00B75DD6">
        <w:lastRenderedPageBreak/>
        <w:t>explícitamente denuncia la interpretación errónea del artículo 24 del CTS</w:t>
      </w:r>
      <w:r w:rsidR="0061596E" w:rsidRPr="00B75DD6">
        <w:t xml:space="preserve">, en </w:t>
      </w:r>
      <w:r w:rsidR="00D23B3F" w:rsidRPr="00B75DD6">
        <w:t xml:space="preserve">realidad, de lo que </w:t>
      </w:r>
      <w:r w:rsidR="0061596E" w:rsidRPr="00B75DD6">
        <w:t xml:space="preserve">se duele </w:t>
      </w:r>
      <w:r w:rsidR="00D23B3F" w:rsidRPr="00B75DD6">
        <w:t xml:space="preserve">es </w:t>
      </w:r>
      <w:r w:rsidR="00441538" w:rsidRPr="00B75DD6">
        <w:t xml:space="preserve">de </w:t>
      </w:r>
      <w:r w:rsidR="0061596E" w:rsidRPr="00B75DD6">
        <w:t>que el juez de segundo grado</w:t>
      </w:r>
      <w:r w:rsidR="00D23B3F" w:rsidRPr="00B75DD6">
        <w:t xml:space="preserve"> haya</w:t>
      </w:r>
      <w:r w:rsidR="0061596E" w:rsidRPr="00B75DD6">
        <w:t xml:space="preserve"> </w:t>
      </w:r>
      <w:r w:rsidR="00562753" w:rsidRPr="00B75DD6">
        <w:t>realiz</w:t>
      </w:r>
      <w:r w:rsidR="00D23B3F" w:rsidRPr="00B75DD6">
        <w:t>ado</w:t>
      </w:r>
      <w:r w:rsidR="00562753" w:rsidRPr="00B75DD6">
        <w:t xml:space="preserve"> el estudio de los medios de convicción</w:t>
      </w:r>
      <w:r w:rsidR="00D23B3F" w:rsidRPr="00B75DD6">
        <w:t>,</w:t>
      </w:r>
      <w:r w:rsidR="00562753" w:rsidRPr="00B75DD6">
        <w:t xml:space="preserve"> </w:t>
      </w:r>
      <w:r w:rsidR="000E5696" w:rsidRPr="00B75DD6">
        <w:t xml:space="preserve">de cara a establecer si el </w:t>
      </w:r>
      <w:r w:rsidR="000C2DE6" w:rsidRPr="00B75DD6">
        <w:t xml:space="preserve">demandante </w:t>
      </w:r>
      <w:r w:rsidR="000E5696" w:rsidRPr="00B75DD6">
        <w:t xml:space="preserve">demostró </w:t>
      </w:r>
      <w:r w:rsidR="0099209B" w:rsidRPr="00B75DD6">
        <w:t xml:space="preserve">la </w:t>
      </w:r>
      <w:r w:rsidR="000C2DE6" w:rsidRPr="00B75DD6">
        <w:t>subordinación</w:t>
      </w:r>
      <w:r w:rsidR="0099209B" w:rsidRPr="00B75DD6">
        <w:t xml:space="preserve"> laboral,</w:t>
      </w:r>
      <w:r w:rsidR="00B75EA0" w:rsidRPr="00B75DD6">
        <w:t xml:space="preserve"> tal como se </w:t>
      </w:r>
      <w:r w:rsidR="00B41FF6" w:rsidRPr="00B75DD6">
        <w:t>evidencia en la síntesis del cargo primero</w:t>
      </w:r>
      <w:r w:rsidR="00D23B3F" w:rsidRPr="00B75DD6">
        <w:t>;</w:t>
      </w:r>
      <w:r w:rsidR="0099209B" w:rsidRPr="00B75DD6">
        <w:t xml:space="preserve"> yerro que</w:t>
      </w:r>
      <w:r w:rsidR="00D23B3F" w:rsidRPr="00B75DD6">
        <w:t>, de demostrarse,</w:t>
      </w:r>
      <w:r w:rsidR="0099209B" w:rsidRPr="00B75DD6">
        <w:t xml:space="preserve"> corresponde</w:t>
      </w:r>
      <w:r w:rsidR="00D23B3F" w:rsidRPr="00B75DD6">
        <w:t>ría</w:t>
      </w:r>
      <w:r w:rsidR="0099209B" w:rsidRPr="00B75DD6">
        <w:t xml:space="preserve"> a la aplicación indebida de la norma, mas no a la </w:t>
      </w:r>
      <w:r w:rsidR="00B75EA0" w:rsidRPr="00B75DD6">
        <w:t>hermenéutica de esta.</w:t>
      </w:r>
    </w:p>
    <w:p w14:paraId="4896D2CE" w14:textId="77777777" w:rsidR="00390835" w:rsidRPr="00B75DD6" w:rsidRDefault="00390835" w:rsidP="00B75DD6">
      <w:pPr>
        <w:pStyle w:val="Prrafonormal"/>
      </w:pPr>
    </w:p>
    <w:p w14:paraId="60EE6859" w14:textId="3A3A897D" w:rsidR="007921F1" w:rsidRPr="00B75DD6" w:rsidRDefault="00441538" w:rsidP="00B75DD6">
      <w:pPr>
        <w:pStyle w:val="Prrafonormal"/>
      </w:pPr>
      <w:r w:rsidRPr="00B75DD6">
        <w:t>En</w:t>
      </w:r>
      <w:r w:rsidR="009B5195" w:rsidRPr="00B75DD6">
        <w:t xml:space="preserve"> efecto</w:t>
      </w:r>
      <w:r w:rsidRPr="00B75DD6">
        <w:t xml:space="preserve">, </w:t>
      </w:r>
      <w:r w:rsidR="00426A74" w:rsidRPr="00B75DD6">
        <w:t xml:space="preserve">lo que ocurrió </w:t>
      </w:r>
      <w:r w:rsidR="00150BF7" w:rsidRPr="00B75DD6">
        <w:t xml:space="preserve">en el presente asunto </w:t>
      </w:r>
      <w:r w:rsidR="00426A74" w:rsidRPr="00B75DD6">
        <w:t xml:space="preserve">fue que </w:t>
      </w:r>
      <w:r w:rsidR="00150BF7" w:rsidRPr="00B75DD6">
        <w:t xml:space="preserve">el colegiado, </w:t>
      </w:r>
      <w:r w:rsidR="00FA7E76" w:rsidRPr="00B75DD6">
        <w:t xml:space="preserve">después de </w:t>
      </w:r>
      <w:r w:rsidR="00721699" w:rsidRPr="00B75DD6">
        <w:t xml:space="preserve">determinar que estaba </w:t>
      </w:r>
      <w:r w:rsidR="00800BC8" w:rsidRPr="00B75DD6">
        <w:t>demostrado el primer elemento constitutivo d</w:t>
      </w:r>
      <w:r w:rsidR="007D6237" w:rsidRPr="00B75DD6">
        <w:t xml:space="preserve">el contrato de trabajo </w:t>
      </w:r>
      <w:r w:rsidR="00A73014" w:rsidRPr="00B75DD6">
        <w:t>(</w:t>
      </w:r>
      <w:r w:rsidR="00721699" w:rsidRPr="00B75DD6">
        <w:t>prestación personal</w:t>
      </w:r>
      <w:r w:rsidR="00751C0A" w:rsidRPr="00B75DD6">
        <w:t xml:space="preserve"> del servicio</w:t>
      </w:r>
      <w:r w:rsidR="00A73014" w:rsidRPr="00B75DD6">
        <w:t xml:space="preserve">) </w:t>
      </w:r>
      <w:r w:rsidR="00721699" w:rsidRPr="00B75DD6">
        <w:t xml:space="preserve">por parte del actor, </w:t>
      </w:r>
      <w:r w:rsidR="00996BD0" w:rsidRPr="00B75DD6">
        <w:t xml:space="preserve">al realizar el análisis probatorio, </w:t>
      </w:r>
      <w:r w:rsidR="008D4179" w:rsidRPr="00B75DD6">
        <w:t xml:space="preserve">en </w:t>
      </w:r>
      <w:r w:rsidR="00033330" w:rsidRPr="00B75DD6">
        <w:t xml:space="preserve">repetidas </w:t>
      </w:r>
      <w:r w:rsidR="008D4179" w:rsidRPr="00B75DD6">
        <w:t xml:space="preserve">oportunidades mencionó </w:t>
      </w:r>
      <w:r w:rsidR="00F91FAC" w:rsidRPr="00B75DD6">
        <w:t>que no estaba acreditado que Avi</w:t>
      </w:r>
      <w:r w:rsidR="00156BCF" w:rsidRPr="00B75DD6">
        <w:t>a</w:t>
      </w:r>
      <w:r w:rsidR="00F91FAC" w:rsidRPr="00B75DD6">
        <w:t>nca S. A. «</w:t>
      </w:r>
      <w:r w:rsidR="00724624" w:rsidRPr="00A20DF2">
        <w:rPr>
          <w:i/>
          <w:iCs/>
        </w:rPr>
        <w:t>haya ejercido actos de subordinación frente al demandante</w:t>
      </w:r>
      <w:r w:rsidR="00724624" w:rsidRPr="00B75DD6">
        <w:t>»</w:t>
      </w:r>
      <w:r w:rsidR="00216EA2" w:rsidRPr="00B75DD6">
        <w:rPr>
          <w:rFonts w:eastAsia="Batang"/>
        </w:rPr>
        <w:t xml:space="preserve">, </w:t>
      </w:r>
      <w:r w:rsidR="00216EA2" w:rsidRPr="00B75DD6">
        <w:t xml:space="preserve">lo que </w:t>
      </w:r>
      <w:r w:rsidR="00AA742B" w:rsidRPr="00B75DD6">
        <w:t xml:space="preserve">de manera inequívoca </w:t>
      </w:r>
      <w:r w:rsidR="00216EA2" w:rsidRPr="00B75DD6">
        <w:t xml:space="preserve">permite inferir </w:t>
      </w:r>
      <w:r w:rsidR="00765887" w:rsidRPr="00B75DD6">
        <w:t xml:space="preserve">que </w:t>
      </w:r>
      <w:r w:rsidR="00F67D04" w:rsidRPr="00B75DD6">
        <w:t xml:space="preserve">el estudio de la prueba no lo efectuó </w:t>
      </w:r>
      <w:r w:rsidR="00FD1AC0" w:rsidRPr="00B75DD6">
        <w:t xml:space="preserve">con el fin de establecer </w:t>
      </w:r>
      <w:r w:rsidR="004A2E63" w:rsidRPr="00B75DD6">
        <w:t>si la dem</w:t>
      </w:r>
      <w:r w:rsidR="00F67D04" w:rsidRPr="00B75DD6">
        <w:t>a</w:t>
      </w:r>
      <w:r w:rsidR="004A2E63" w:rsidRPr="00B75DD6">
        <w:t>ndada desvir</w:t>
      </w:r>
      <w:r w:rsidR="00C909A0" w:rsidRPr="00B75DD6">
        <w:t xml:space="preserve">tuó </w:t>
      </w:r>
      <w:r w:rsidR="004A2E63" w:rsidRPr="00B75DD6">
        <w:t xml:space="preserve">la presunción </w:t>
      </w:r>
      <w:r w:rsidR="00875A29" w:rsidRPr="00B75DD6">
        <w:t xml:space="preserve">en </w:t>
      </w:r>
      <w:r w:rsidR="004A2E63" w:rsidRPr="00B75DD6">
        <w:t>comento, sin</w:t>
      </w:r>
      <w:r w:rsidR="0074195F" w:rsidRPr="00B75DD6">
        <w:t xml:space="preserve">o para verificar si </w:t>
      </w:r>
      <w:r w:rsidR="00A349F6" w:rsidRPr="00B75DD6">
        <w:t xml:space="preserve">Avianca S. A. </w:t>
      </w:r>
      <w:r w:rsidR="0074195F" w:rsidRPr="00B75DD6">
        <w:t xml:space="preserve">ejerció </w:t>
      </w:r>
      <w:r w:rsidR="00875A29" w:rsidRPr="00B75DD6">
        <w:t xml:space="preserve">sobre el actor </w:t>
      </w:r>
      <w:r w:rsidR="00E73A95" w:rsidRPr="00B75DD6">
        <w:t>actos con</w:t>
      </w:r>
      <w:r w:rsidR="00791758" w:rsidRPr="00B75DD6">
        <w:t xml:space="preserve">figurativos </w:t>
      </w:r>
      <w:r w:rsidR="00E73A95" w:rsidRPr="00B75DD6">
        <w:t>de subordinación</w:t>
      </w:r>
      <w:r w:rsidR="00791758" w:rsidRPr="00B75DD6">
        <w:t xml:space="preserve"> laboral</w:t>
      </w:r>
      <w:r w:rsidR="000A1B26" w:rsidRPr="00B75DD6">
        <w:t>.</w:t>
      </w:r>
    </w:p>
    <w:p w14:paraId="0E43CF6D" w14:textId="77777777" w:rsidR="007921F1" w:rsidRPr="00B75DD6" w:rsidRDefault="007921F1" w:rsidP="00B75DD6">
      <w:pPr>
        <w:pStyle w:val="Prrafonormal"/>
      </w:pPr>
    </w:p>
    <w:p w14:paraId="69DAA624" w14:textId="77777777" w:rsidR="005654BF" w:rsidRPr="00B75DD6" w:rsidRDefault="00791758" w:rsidP="00B75DD6">
      <w:pPr>
        <w:pStyle w:val="Prrafonormal"/>
      </w:pPr>
      <w:r w:rsidRPr="00B75DD6">
        <w:t>Así se afirma, por cuanto tal</w:t>
      </w:r>
      <w:r w:rsidR="005654BF" w:rsidRPr="00B75DD6">
        <w:t xml:space="preserve"> y</w:t>
      </w:r>
      <w:r w:rsidRPr="00B75DD6">
        <w:t xml:space="preserve"> como se aprecia en la síntesis de la sentencia </w:t>
      </w:r>
      <w:r w:rsidR="00D263C3" w:rsidRPr="00B75DD6">
        <w:t xml:space="preserve">fustigada, </w:t>
      </w:r>
      <w:r w:rsidR="00795339" w:rsidRPr="00B75DD6">
        <w:t>después de dar por acreditada la prestación personal del servicio por parte de</w:t>
      </w:r>
      <w:r w:rsidR="00C0286D" w:rsidRPr="00B75DD6">
        <w:t>l actor en favor de Avianca S. A.</w:t>
      </w:r>
      <w:r w:rsidR="000C11D8" w:rsidRPr="00B75DD6">
        <w:t xml:space="preserve">, </w:t>
      </w:r>
      <w:r w:rsidR="00764CFD" w:rsidRPr="00B75DD6">
        <w:t xml:space="preserve">de manera reiterada consideró </w:t>
      </w:r>
      <w:r w:rsidR="00064847" w:rsidRPr="00B75DD6">
        <w:t xml:space="preserve">que los medios de convicción no </w:t>
      </w:r>
      <w:r w:rsidR="00042D3B" w:rsidRPr="00B75DD6">
        <w:t xml:space="preserve">evidenciaban subordinación laboral. </w:t>
      </w:r>
    </w:p>
    <w:p w14:paraId="0D18D8B0" w14:textId="77777777" w:rsidR="005654BF" w:rsidRPr="00B75DD6" w:rsidRDefault="005654BF" w:rsidP="00B75DD6">
      <w:pPr>
        <w:pStyle w:val="Prrafonormal"/>
        <w:rPr>
          <w:highlight w:val="cyan"/>
        </w:rPr>
      </w:pPr>
    </w:p>
    <w:p w14:paraId="42517BB8" w14:textId="0424A69F" w:rsidR="00791758" w:rsidRPr="00B75DD6" w:rsidRDefault="00042D3B" w:rsidP="00B75DD6">
      <w:pPr>
        <w:pStyle w:val="Prrafonormal"/>
        <w:rPr>
          <w:rFonts w:eastAsia="PMingLiU-ExtB"/>
        </w:rPr>
      </w:pPr>
      <w:r w:rsidRPr="00B75DD6">
        <w:t>En efecto, ver</w:t>
      </w:r>
      <w:r w:rsidR="00570468" w:rsidRPr="00B75DD6">
        <w:t>bigracia, e</w:t>
      </w:r>
      <w:r w:rsidR="000C11D8" w:rsidRPr="00B75DD6">
        <w:t xml:space="preserve">xpresamente arguyó que </w:t>
      </w:r>
      <w:r w:rsidR="001927FE" w:rsidRPr="00B75DD6">
        <w:t xml:space="preserve">de </w:t>
      </w:r>
      <w:r w:rsidR="000C11D8" w:rsidRPr="00B75DD6">
        <w:t>«</w:t>
      </w:r>
      <w:r w:rsidR="000C11D8" w:rsidRPr="00B75DD6">
        <w:rPr>
          <w:i/>
          <w:iCs/>
        </w:rPr>
        <w:t xml:space="preserve">los </w:t>
      </w:r>
      <w:r w:rsidR="000C11D8" w:rsidRPr="00B75DD6">
        <w:rPr>
          <w:i/>
          <w:iCs/>
        </w:rPr>
        <w:lastRenderedPageBreak/>
        <w:t>abundantes medios probatorios allegados por las partes no se encuentra acreditado que esa empresa haya ejercido actos de subordinación frente al demandante</w:t>
      </w:r>
      <w:r w:rsidR="000C11D8" w:rsidRPr="00B75DD6">
        <w:t>»</w:t>
      </w:r>
      <w:r w:rsidR="00BF6842" w:rsidRPr="00B75DD6">
        <w:t xml:space="preserve">. Posteriormente, </w:t>
      </w:r>
      <w:r w:rsidR="00D1727C" w:rsidRPr="00B75DD6">
        <w:t xml:space="preserve">consideró </w:t>
      </w:r>
      <w:r w:rsidR="00BF6842" w:rsidRPr="00B75DD6">
        <w:t xml:space="preserve">que </w:t>
      </w:r>
      <w:r w:rsidR="00D1727C" w:rsidRPr="00B75DD6">
        <w:t xml:space="preserve">aun </w:t>
      </w:r>
      <w:r w:rsidR="00BF6842" w:rsidRPr="00B75DD6">
        <w:t xml:space="preserve">cuando </w:t>
      </w:r>
      <w:r w:rsidR="00732096" w:rsidRPr="00B75DD6">
        <w:t xml:space="preserve">la aerolínea </w:t>
      </w:r>
      <w:r w:rsidR="00AB68CC" w:rsidRPr="00B75DD6">
        <w:t xml:space="preserve">se </w:t>
      </w:r>
      <w:r w:rsidR="00BF6842" w:rsidRPr="00B75DD6">
        <w:t xml:space="preserve">comprometió a pagar directamente como costos adicionales </w:t>
      </w:r>
      <w:r w:rsidR="000936FC" w:rsidRPr="00B75DD6">
        <w:t xml:space="preserve">(transporte, tiquetes aéreos, casino y póliza de seguro), </w:t>
      </w:r>
      <w:r w:rsidR="00BF6842" w:rsidRPr="00B75DD6">
        <w:t>«</w:t>
      </w:r>
      <w:r w:rsidR="00BF6842" w:rsidRPr="00B75DD6">
        <w:rPr>
          <w:i/>
          <w:iCs/>
        </w:rPr>
        <w:t>lo cierto es que ello no es indicativo del elemento de subordinación</w:t>
      </w:r>
      <w:r w:rsidR="0043678C" w:rsidRPr="00B75DD6">
        <w:t xml:space="preserve">»; </w:t>
      </w:r>
      <w:r w:rsidR="00CF7546" w:rsidRPr="00B75DD6">
        <w:t>que</w:t>
      </w:r>
      <w:r w:rsidR="00410A79" w:rsidRPr="00B75DD6">
        <w:t>,</w:t>
      </w:r>
      <w:r w:rsidR="00CF7546" w:rsidRPr="00B75DD6">
        <w:t xml:space="preserve"> </w:t>
      </w:r>
      <w:r w:rsidR="00461B52" w:rsidRPr="00B75DD6">
        <w:t xml:space="preserve">de </w:t>
      </w:r>
      <w:r w:rsidR="00CF7546" w:rsidRPr="00B75DD6">
        <w:t xml:space="preserve">la entrega en comodato precario </w:t>
      </w:r>
      <w:r w:rsidR="00461B52" w:rsidRPr="00B75DD6">
        <w:t xml:space="preserve">de </w:t>
      </w:r>
      <w:r w:rsidR="00CF7546" w:rsidRPr="00B75DD6">
        <w:t xml:space="preserve">inmuebles, elementos, herramientas y equipos de trabajo, </w:t>
      </w:r>
      <w:r w:rsidR="00230C2E" w:rsidRPr="00B75DD6">
        <w:t xml:space="preserve">no se </w:t>
      </w:r>
      <w:r w:rsidR="00410A79" w:rsidRPr="00B75DD6">
        <w:t xml:space="preserve">podía </w:t>
      </w:r>
      <w:r w:rsidR="00CF7546" w:rsidRPr="00B75DD6">
        <w:t>«</w:t>
      </w:r>
      <w:r w:rsidR="00CF7546" w:rsidRPr="00A20DF2">
        <w:rPr>
          <w:i/>
          <w:iCs/>
        </w:rPr>
        <w:t>desprender la subordinación deprecada</w:t>
      </w:r>
      <w:r w:rsidR="00CF7546" w:rsidRPr="00B75DD6">
        <w:t>», máxime que la contratación no se realizó sobre actividades misionales permanentes</w:t>
      </w:r>
      <w:r w:rsidR="00410A79" w:rsidRPr="00B75DD6">
        <w:t>;</w:t>
      </w:r>
      <w:r w:rsidR="000E4FFE" w:rsidRPr="00B75DD6">
        <w:t xml:space="preserve"> y el haber pactado </w:t>
      </w:r>
      <w:r w:rsidR="00410A79" w:rsidRPr="00B75DD6">
        <w:t>una cláusula de interventoría que permitía suponer que el «</w:t>
      </w:r>
      <w:r w:rsidR="00410A79" w:rsidRPr="00B75DD6">
        <w:rPr>
          <w:i/>
          <w:iCs/>
        </w:rPr>
        <w:t>contratante asumió una actitud subordinante frente a los trabajadores cooperados</w:t>
      </w:r>
      <w:r w:rsidR="00410A79" w:rsidRPr="00B75DD6">
        <w:t>».</w:t>
      </w:r>
    </w:p>
    <w:p w14:paraId="47F71C39" w14:textId="77777777" w:rsidR="00D263C3" w:rsidRPr="00B75DD6" w:rsidRDefault="00D263C3" w:rsidP="00B75DD6">
      <w:pPr>
        <w:pStyle w:val="Prrafonormal"/>
        <w:rPr>
          <w:highlight w:val="cyan"/>
        </w:rPr>
      </w:pPr>
    </w:p>
    <w:p w14:paraId="3294A84E" w14:textId="6EC9A51D" w:rsidR="0090782E" w:rsidRDefault="00D639EA" w:rsidP="00B75DD6">
      <w:pPr>
        <w:pStyle w:val="Prrafonormal"/>
      </w:pPr>
      <w:r w:rsidRPr="00B75DD6">
        <w:t xml:space="preserve">Lo anterior </w:t>
      </w:r>
      <w:r w:rsidR="000A1B26" w:rsidRPr="00B75DD6">
        <w:t xml:space="preserve">lleva a </w:t>
      </w:r>
      <w:r w:rsidR="0090782E" w:rsidRPr="00B75DD6">
        <w:t xml:space="preserve">precisar </w:t>
      </w:r>
      <w:r w:rsidR="000A1B26" w:rsidRPr="00B75DD6">
        <w:t xml:space="preserve">que, </w:t>
      </w:r>
      <w:r w:rsidR="007E53ED" w:rsidRPr="00B75DD6">
        <w:t>a</w:t>
      </w:r>
      <w:r w:rsidR="0090782E" w:rsidRPr="00B75DD6">
        <w:t>unque</w:t>
      </w:r>
      <w:r w:rsidR="007E53ED" w:rsidRPr="00B75DD6">
        <w:t xml:space="preserve"> </w:t>
      </w:r>
      <w:r w:rsidR="003D15C2" w:rsidRPr="00B75DD6">
        <w:t xml:space="preserve">inicialmente </w:t>
      </w:r>
      <w:r w:rsidRPr="00B75DD6">
        <w:t xml:space="preserve">el juez plural </w:t>
      </w:r>
      <w:r w:rsidR="000254C3" w:rsidRPr="00B75DD6">
        <w:t xml:space="preserve">impartió el correcto </w:t>
      </w:r>
      <w:r w:rsidR="007E53ED" w:rsidRPr="00B75DD6">
        <w:t>entendimiento a la norma,</w:t>
      </w:r>
      <w:r w:rsidR="009E6DDB" w:rsidRPr="00B75DD6">
        <w:t xml:space="preserve"> al señalar que una vez acreditada la prestación del servicio se activa la presunción de que aquella lo fue bajo una relación laboral por lo que al demandado le correspondía desvirtuarla,</w:t>
      </w:r>
      <w:r w:rsidR="007E53ED" w:rsidRPr="00B75DD6">
        <w:t xml:space="preserve"> </w:t>
      </w:r>
      <w:r w:rsidR="000D30A7" w:rsidRPr="00B75DD6">
        <w:t>al momento de aplicarla</w:t>
      </w:r>
      <w:r w:rsidR="0090782E" w:rsidRPr="00B75DD6">
        <w:t>,</w:t>
      </w:r>
      <w:r w:rsidR="000D30A7" w:rsidRPr="00B75DD6">
        <w:t xml:space="preserve"> </w:t>
      </w:r>
      <w:r w:rsidR="0017174A" w:rsidRPr="00B75DD6">
        <w:t xml:space="preserve">le dio </w:t>
      </w:r>
      <w:r w:rsidR="008716A1" w:rsidRPr="00B75DD6">
        <w:t xml:space="preserve">un </w:t>
      </w:r>
      <w:r w:rsidR="000254C3" w:rsidRPr="00B75DD6">
        <w:t xml:space="preserve">alcance </w:t>
      </w:r>
      <w:r w:rsidR="008716A1" w:rsidRPr="00B75DD6">
        <w:t>distinto al que correspondía, dado que en la práctica</w:t>
      </w:r>
      <w:r w:rsidR="000254C3" w:rsidRPr="00B75DD6">
        <w:t xml:space="preserve"> invirtió, en contra de</w:t>
      </w:r>
      <w:r w:rsidR="008C1463" w:rsidRPr="00B75DD6">
        <w:t>l</w:t>
      </w:r>
      <w:r w:rsidR="000254C3" w:rsidRPr="00B75DD6">
        <w:t xml:space="preserve"> actor, la carga de probar los elementos constitutivos del contrato de trabajo</w:t>
      </w:r>
      <w:r w:rsidR="00FC721A" w:rsidRPr="00B75DD6">
        <w:t>,</w:t>
      </w:r>
      <w:r w:rsidR="009E6DDB" w:rsidRPr="00B75DD6">
        <w:t xml:space="preserve"> </w:t>
      </w:r>
      <w:r w:rsidR="00191900" w:rsidRPr="00B75DD6">
        <w:t xml:space="preserve">pues </w:t>
      </w:r>
      <w:r w:rsidR="00AF7D7E" w:rsidRPr="00B75DD6">
        <w:t>realizó el estudio probatorio con el fin de verificar la existencia</w:t>
      </w:r>
      <w:r w:rsidR="5C70A55C" w:rsidRPr="00B75DD6">
        <w:t xml:space="preserve"> de</w:t>
      </w:r>
      <w:r w:rsidR="00AF7D7E" w:rsidRPr="00B75DD6">
        <w:t xml:space="preserve"> </w:t>
      </w:r>
      <w:r w:rsidR="00612E08" w:rsidRPr="00B75DD6">
        <w:t>actos subordina</w:t>
      </w:r>
      <w:r w:rsidR="00E57E22" w:rsidRPr="00B75DD6">
        <w:t>ntes</w:t>
      </w:r>
      <w:r w:rsidR="3B46ED4E" w:rsidRPr="00B75DD6">
        <w:t>, cuando este elemento esencial por ley se presume, estando demostrada la actividad personal, como en este caso ocurre</w:t>
      </w:r>
      <w:r w:rsidR="00612E08" w:rsidRPr="00B75DD6">
        <w:t>.</w:t>
      </w:r>
    </w:p>
    <w:p w14:paraId="48D03EA6" w14:textId="77777777" w:rsidR="00B75DD6" w:rsidRPr="00B75DD6" w:rsidRDefault="00B75DD6" w:rsidP="00B75DD6">
      <w:pPr>
        <w:pStyle w:val="Prrafonormal"/>
      </w:pPr>
    </w:p>
    <w:p w14:paraId="16F0044A" w14:textId="3309CE5B" w:rsidR="00B42880" w:rsidRPr="00B75DD6" w:rsidRDefault="00176561" w:rsidP="00B75DD6">
      <w:pPr>
        <w:pStyle w:val="Prrafonormal"/>
      </w:pPr>
      <w:r w:rsidRPr="00B75DD6">
        <w:t xml:space="preserve">En otras palabras, el error del </w:t>
      </w:r>
      <w:r w:rsidR="00117E05" w:rsidRPr="00B75DD6">
        <w:t xml:space="preserve">colegiado consistió en que aplicó indebidamente </w:t>
      </w:r>
      <w:r w:rsidR="006F32C9" w:rsidRPr="00B75DD6">
        <w:t xml:space="preserve">el artículo 24 del CST, </w:t>
      </w:r>
      <w:r w:rsidR="0090782E" w:rsidRPr="00B75DD6">
        <w:t>pues</w:t>
      </w:r>
      <w:r w:rsidR="00491A7B" w:rsidRPr="00B75DD6">
        <w:t xml:space="preserve"> realizó </w:t>
      </w:r>
      <w:r w:rsidR="00491A7B" w:rsidRPr="00B75DD6">
        <w:lastRenderedPageBreak/>
        <w:t>el análisis probator</w:t>
      </w:r>
      <w:r w:rsidR="0042565B" w:rsidRPr="00B75DD6">
        <w:t>io</w:t>
      </w:r>
      <w:r w:rsidR="002936CD" w:rsidRPr="00B75DD6">
        <w:t xml:space="preserve"> de cara a establecer si Avianca S. A. ejerció actos constitutivos de subordinación</w:t>
      </w:r>
      <w:r w:rsidR="0090782E" w:rsidRPr="00B75DD6">
        <w:t>, desconociendo que, probada la prestación del servicio, se presume que lo fue bajo un contrato laboral, esto es, subordinado.</w:t>
      </w:r>
      <w:r w:rsidR="002D4BEC" w:rsidRPr="00B75DD6">
        <w:t xml:space="preserve"> </w:t>
      </w:r>
    </w:p>
    <w:p w14:paraId="7A27AB20" w14:textId="5EDCD4DF" w:rsidR="002D4BEC" w:rsidRPr="00B75DD6" w:rsidRDefault="002D4BEC" w:rsidP="00B75DD6">
      <w:pPr>
        <w:pStyle w:val="Prrafonormal"/>
      </w:pPr>
    </w:p>
    <w:p w14:paraId="03B342EE" w14:textId="52286449" w:rsidR="00CC4987" w:rsidRPr="00B75DD6" w:rsidRDefault="00CC4987" w:rsidP="00B75DD6">
      <w:pPr>
        <w:pStyle w:val="Prrafonormal"/>
      </w:pPr>
      <w:r w:rsidRPr="00B75DD6">
        <w:t xml:space="preserve">Por tanto, como en el presente caso no se desconoció la prestación personal del servicio del demandante, </w:t>
      </w:r>
      <w:r w:rsidR="00612AFB" w:rsidRPr="00B75DD6">
        <w:t>resulta</w:t>
      </w:r>
      <w:r w:rsidR="0090782E" w:rsidRPr="00B75DD6">
        <w:t>ba</w:t>
      </w:r>
      <w:r w:rsidR="00612AFB" w:rsidRPr="00B75DD6">
        <w:t xml:space="preserve"> inequívoco que </w:t>
      </w:r>
      <w:r w:rsidRPr="00B75DD6">
        <w:t>oper</w:t>
      </w:r>
      <w:r w:rsidR="00612AFB" w:rsidRPr="00B75DD6">
        <w:t>a</w:t>
      </w:r>
      <w:r w:rsidR="0090782E" w:rsidRPr="00B75DD6">
        <w:t>ba</w:t>
      </w:r>
      <w:r w:rsidRPr="00B75DD6">
        <w:t xml:space="preserve"> la presunción legal de que aquella estuvo regida por un contrato de trabajo y</w:t>
      </w:r>
      <w:r w:rsidR="00353300" w:rsidRPr="00B75DD6">
        <w:t>,</w:t>
      </w:r>
      <w:r w:rsidRPr="00B75DD6">
        <w:t xml:space="preserve"> por tanto, el análisis probatorio deb</w:t>
      </w:r>
      <w:r w:rsidR="00AA713F" w:rsidRPr="00B75DD6">
        <w:t xml:space="preserve">ió </w:t>
      </w:r>
      <w:r w:rsidRPr="00B75DD6">
        <w:t>realizarse de cara a establecer si los medios de convicción denunciados t</w:t>
      </w:r>
      <w:r w:rsidR="0090782E" w:rsidRPr="00B75DD6">
        <w:t>enían</w:t>
      </w:r>
      <w:r w:rsidRPr="00B75DD6">
        <w:t xml:space="preserve"> la entidad </w:t>
      </w:r>
      <w:r w:rsidR="0090782E" w:rsidRPr="00B75DD6">
        <w:t xml:space="preserve">suficiente </w:t>
      </w:r>
      <w:r w:rsidRPr="00B75DD6">
        <w:t>de desvirtuarla; no si aquellos dem</w:t>
      </w:r>
      <w:r w:rsidR="0090782E" w:rsidRPr="00B75DD6">
        <w:t>ostraban</w:t>
      </w:r>
      <w:r w:rsidRPr="00B75DD6">
        <w:t xml:space="preserve"> la relación de índole laboral, en especial, la subordinación</w:t>
      </w:r>
      <w:r w:rsidR="0090782E" w:rsidRPr="00B75DD6">
        <w:t>; de lo contrario, se</w:t>
      </w:r>
      <w:r w:rsidRPr="00B75DD6">
        <w:t xml:space="preserve"> haría inane la figura referida</w:t>
      </w:r>
    </w:p>
    <w:p w14:paraId="51F75640" w14:textId="77777777" w:rsidR="00AC3639" w:rsidRPr="00B75DD6" w:rsidRDefault="00AC3639" w:rsidP="00B75DD6">
      <w:pPr>
        <w:pStyle w:val="Prrafonormal"/>
      </w:pPr>
    </w:p>
    <w:p w14:paraId="669F77AC" w14:textId="08B17919" w:rsidR="00AC3639" w:rsidRPr="00B75DD6" w:rsidRDefault="00AC3639" w:rsidP="00B75DD6">
      <w:pPr>
        <w:pStyle w:val="Prrafonormal"/>
      </w:pPr>
      <w:r w:rsidRPr="00B75DD6">
        <w:t>En consecuencia, se evidencia un error jurídico por parte del sentenciador de segundo grado al aplicar indebidamente el artículo 24 del CST.</w:t>
      </w:r>
    </w:p>
    <w:p w14:paraId="1707879F" w14:textId="2388B18E" w:rsidR="003A6958" w:rsidRPr="00B75DD6" w:rsidRDefault="003A6958" w:rsidP="00B75DD6">
      <w:pPr>
        <w:pStyle w:val="Prrafonormal"/>
      </w:pPr>
    </w:p>
    <w:p w14:paraId="4E105626" w14:textId="76CAAC0B" w:rsidR="002D4BEC" w:rsidRPr="00B75DD6" w:rsidRDefault="00E431C1" w:rsidP="00B75DD6">
      <w:pPr>
        <w:pStyle w:val="Prrafonormal"/>
      </w:pPr>
      <w:r w:rsidRPr="00B75DD6">
        <w:t xml:space="preserve">Ahora, antes de incursionar </w:t>
      </w:r>
      <w:r w:rsidR="00674963" w:rsidRPr="00B75DD6">
        <w:t xml:space="preserve">en el </w:t>
      </w:r>
      <w:r w:rsidR="002D4BEC" w:rsidRPr="00B75DD6">
        <w:t>análisis de las pruebas</w:t>
      </w:r>
      <w:r w:rsidR="00674963" w:rsidRPr="00B75DD6">
        <w:t xml:space="preserve"> acusadas</w:t>
      </w:r>
      <w:r w:rsidR="00D25F19" w:rsidRPr="00B75DD6">
        <w:t xml:space="preserve">, con el fin de establecer si el Tribunal también se equivocó desde la perspectiva fáctica, </w:t>
      </w:r>
      <w:r w:rsidR="00674963" w:rsidRPr="00B75DD6">
        <w:t xml:space="preserve">resulta imperativo </w:t>
      </w:r>
      <w:r w:rsidR="002D4BEC" w:rsidRPr="00B75DD6">
        <w:t>alu</w:t>
      </w:r>
      <w:r w:rsidR="00674963" w:rsidRPr="00B75DD6">
        <w:t xml:space="preserve">dir </w:t>
      </w:r>
      <w:r w:rsidR="002D4BEC" w:rsidRPr="00B75DD6">
        <w:t xml:space="preserve">al </w:t>
      </w:r>
      <w:r w:rsidR="001E39E2" w:rsidRPr="00B75DD6">
        <w:t xml:space="preserve">régimen </w:t>
      </w:r>
      <w:r w:rsidR="00E97182" w:rsidRPr="00B75DD6">
        <w:t xml:space="preserve">normativo </w:t>
      </w:r>
      <w:r w:rsidR="002D4BEC" w:rsidRPr="00B75DD6">
        <w:t xml:space="preserve">y jurisprudencial </w:t>
      </w:r>
      <w:r w:rsidR="007456AF" w:rsidRPr="00B75DD6">
        <w:t>de las CTA.</w:t>
      </w:r>
    </w:p>
    <w:p w14:paraId="3576B4E2" w14:textId="77777777" w:rsidR="002D4BEC" w:rsidRPr="00B75DD6" w:rsidRDefault="002D4BEC" w:rsidP="00B75DD6">
      <w:pPr>
        <w:pStyle w:val="Prrafonormal"/>
      </w:pPr>
    </w:p>
    <w:p w14:paraId="4F0DBCEB" w14:textId="173393B3" w:rsidR="001F4E22" w:rsidRPr="00982656" w:rsidRDefault="001F4E22" w:rsidP="00982656">
      <w:pPr>
        <w:pStyle w:val="Suttulos"/>
      </w:pPr>
      <w:r w:rsidRPr="00982656">
        <w:t xml:space="preserve">Marco legal y jurisprudencial de las </w:t>
      </w:r>
      <w:r w:rsidR="001F7A6B" w:rsidRPr="00982656">
        <w:t>cooperativas de trabajo asociado.</w:t>
      </w:r>
    </w:p>
    <w:p w14:paraId="0D9B1574" w14:textId="77777777" w:rsidR="001F7A6B" w:rsidRPr="00410E65" w:rsidRDefault="001F7A6B" w:rsidP="00982656">
      <w:pPr>
        <w:pStyle w:val="Suttulos"/>
        <w:numPr>
          <w:ilvl w:val="0"/>
          <w:numId w:val="0"/>
        </w:numPr>
        <w:ind w:left="709"/>
      </w:pPr>
    </w:p>
    <w:p w14:paraId="5D157449" w14:textId="041EEBB7" w:rsidR="001F4E22" w:rsidRPr="00410E65" w:rsidRDefault="001F4E22" w:rsidP="00A24A21">
      <w:pPr>
        <w:pStyle w:val="Prrafonormal"/>
      </w:pPr>
      <w:r w:rsidRPr="00410E65">
        <w:t>Al efecto, se tiene que, conforme se adoctrinó en las sentencias CSJ SL3436-2021 y</w:t>
      </w:r>
      <w:r w:rsidR="00B72B30">
        <w:t xml:space="preserve"> </w:t>
      </w:r>
      <w:r w:rsidRPr="00410E65">
        <w:t xml:space="preserve">SL2084-2023 las </w:t>
      </w:r>
      <w:r w:rsidRPr="00410E65">
        <w:lastRenderedPageBreak/>
        <w:t xml:space="preserve">cooperativas de trabajo asociado son: </w:t>
      </w:r>
    </w:p>
    <w:p w14:paraId="1B1B0A76" w14:textId="77777777" w:rsidR="001F4E22" w:rsidRPr="00FA3749" w:rsidRDefault="001F4E22" w:rsidP="00C944C5">
      <w:pPr>
        <w:pStyle w:val="Citaslargas"/>
      </w:pPr>
    </w:p>
    <w:p w14:paraId="776D0098" w14:textId="77777777" w:rsidR="001F4E22" w:rsidRPr="00C944C5" w:rsidRDefault="001F4E22" w:rsidP="00C944C5">
      <w:pPr>
        <w:pStyle w:val="Citaslargas"/>
      </w:pPr>
      <w:r w:rsidRPr="00C944C5">
        <w:t xml:space="preserve">[...] aquellas empresas sin ánimo de lucro que vinculan el trabajo personal de sus asociados para la producción de bienes, ejecución de obras o la prestación de servicios económicos, profesionales, intelectuales o científicos, para lo cual fijan sus propias reglas conforme a las disposiciones legales y con las cuales autogobiernan sus relaciones. </w:t>
      </w:r>
    </w:p>
    <w:p w14:paraId="2BBCBC1C" w14:textId="77777777" w:rsidR="001F4E22" w:rsidRPr="00410E65" w:rsidRDefault="001F4E22" w:rsidP="00A24A21">
      <w:pPr>
        <w:pStyle w:val="Prrafonormal"/>
      </w:pPr>
    </w:p>
    <w:p w14:paraId="02893F70" w14:textId="77777777" w:rsidR="001F4E22" w:rsidRPr="00410E65" w:rsidRDefault="001F4E22" w:rsidP="00A24A21">
      <w:pPr>
        <w:pStyle w:val="Prrafonormal"/>
      </w:pPr>
      <w:r w:rsidRPr="00410E65">
        <w:t>Dada su finalidad, estos entes cooperativos resultan relevantes en el mercado laboral, porque constituyen una herramienta válida para vincularse al sector productivo del trabajo con autonomía técnica, administrativa y financiera; además, cuentan con reconocimiento y amparo no solo legal sino constitucional y de la Recomendación 193 de la OIT.</w:t>
      </w:r>
    </w:p>
    <w:p w14:paraId="6653672E" w14:textId="77777777" w:rsidR="001F4E22" w:rsidRPr="00410E65" w:rsidRDefault="001F4E22" w:rsidP="00A24A21">
      <w:pPr>
        <w:pStyle w:val="Prrafonormal"/>
      </w:pPr>
    </w:p>
    <w:p w14:paraId="28AA3219" w14:textId="77777777" w:rsidR="001F4E22" w:rsidRPr="00410E65" w:rsidRDefault="001F4E22" w:rsidP="00A24A21">
      <w:pPr>
        <w:pStyle w:val="Prrafonormal"/>
      </w:pPr>
      <w:r w:rsidRPr="00410E65">
        <w:t>No obstante, la Corte ha precisado que a través de este tipo de contratación cooperativa no es posible ocultar verdaderas relaciones de trabajo subordinadas con los empresarios ni instrumentalizar a las CTA para que obren como intermediarias en actividades misionales permanentes (CSJ SL2842-2020 y CSJ SL2084-2023). Así se previó en los artículos 7 de la Ley 1233 de 2008 y 63 de la Ley 1429 de 2010, enfatizando en que la modalidad de trabajo asociativo no puede afectar derechos laborales vigentes.</w:t>
      </w:r>
    </w:p>
    <w:p w14:paraId="2450A028" w14:textId="77777777" w:rsidR="001F4E22" w:rsidRPr="00410E65" w:rsidRDefault="001F4E22" w:rsidP="00A24A21">
      <w:pPr>
        <w:pStyle w:val="Prrafonormal"/>
      </w:pPr>
    </w:p>
    <w:p w14:paraId="441CE56A" w14:textId="3B9877CA" w:rsidR="001F4E22" w:rsidRDefault="001F4E22" w:rsidP="00A24A21">
      <w:pPr>
        <w:pStyle w:val="Prrafonormal"/>
      </w:pPr>
      <w:r w:rsidRPr="00410E65">
        <w:t>Ahora, en caso de que se transgreda tal prohibición y las cooperativas se comporten como simples intermediarias, se genera como consecuencia jurídica, la declaratoria de una verdadera relación de trabajo con la empresa beneficiaria del servicio y la responsabilidad solidaria del ente cooperado en los términos del artículo 35 del CST, en concordancia con lo dispuesto en el canon 7 de la Ley 1233 de 2008.</w:t>
      </w:r>
    </w:p>
    <w:p w14:paraId="623C0C20" w14:textId="77777777" w:rsidR="001F4E22" w:rsidRPr="00410E65" w:rsidRDefault="001F4E22" w:rsidP="00A24A21">
      <w:pPr>
        <w:pStyle w:val="Prrafonormal"/>
      </w:pPr>
      <w:r w:rsidRPr="00410E65">
        <w:lastRenderedPageBreak/>
        <w:t xml:space="preserve">Por otra parte, es dable tener como hechos indicativos de que una cooperativa ejecuta actos de intermediación laboral y no de prestación de servicios especializados de manera autogestionaria, como es su deber, entre otros, los siguientes: </w:t>
      </w:r>
      <w:r w:rsidRPr="00410E65">
        <w:rPr>
          <w:i/>
          <w:iCs/>
        </w:rPr>
        <w:t>i)</w:t>
      </w:r>
      <w:r w:rsidRPr="00410E65">
        <w:t xml:space="preserve"> que la contratación tenga como objeto la prestación de servicios y la ejecución de actividades misionales permanentes y la empresa contratante ejerza la subordinación jurídica frente a los trabajadores asociados; </w:t>
      </w:r>
      <w:proofErr w:type="spellStart"/>
      <w:r w:rsidRPr="00410E65">
        <w:rPr>
          <w:i/>
          <w:iCs/>
        </w:rPr>
        <w:t>ii</w:t>
      </w:r>
      <w:proofErr w:type="spellEnd"/>
      <w:r w:rsidRPr="00410E65">
        <w:rPr>
          <w:i/>
          <w:iCs/>
        </w:rPr>
        <w:t>)</w:t>
      </w:r>
      <w:r w:rsidRPr="00410E65">
        <w:t xml:space="preserve"> que la CTA no tenga una estructura propia, especializada y autónoma para su gestión administrativa y financiera, y</w:t>
      </w:r>
      <w:r w:rsidRPr="00410E65">
        <w:rPr>
          <w:i/>
          <w:iCs/>
        </w:rPr>
        <w:t xml:space="preserve"> </w:t>
      </w:r>
      <w:proofErr w:type="spellStart"/>
      <w:r w:rsidRPr="00410E65">
        <w:rPr>
          <w:i/>
          <w:iCs/>
        </w:rPr>
        <w:t>iii</w:t>
      </w:r>
      <w:proofErr w:type="spellEnd"/>
      <w:r w:rsidRPr="00410E65">
        <w:rPr>
          <w:i/>
          <w:iCs/>
        </w:rPr>
        <w:t xml:space="preserve">) </w:t>
      </w:r>
      <w:r w:rsidRPr="00410E65">
        <w:t xml:space="preserve">que el trabajador se integre a la organización de la empresa y labore bajo la subordinación del beneficiario del servicio, aspecto que tiene en cuenta la Recomendación 198 de la OIT como indicador de una verdadera relación de trabajo. </w:t>
      </w:r>
    </w:p>
    <w:p w14:paraId="34AA0A28" w14:textId="77777777" w:rsidR="001F4E22" w:rsidRPr="00410E65" w:rsidRDefault="001F4E22" w:rsidP="00A24A21">
      <w:pPr>
        <w:pStyle w:val="Prrafonormal"/>
      </w:pPr>
    </w:p>
    <w:p w14:paraId="7A5474E6" w14:textId="77777777" w:rsidR="001F4E22" w:rsidRPr="00410E65" w:rsidRDefault="001F4E22" w:rsidP="00A24A21">
      <w:pPr>
        <w:pStyle w:val="Prrafonormal"/>
      </w:pPr>
      <w:r w:rsidRPr="00410E65">
        <w:t xml:space="preserve">La falta de independencia o autogestión de la CTA se evidencia cuando la contratante interviene en las decisiones internas del ente cooperado, como en la selección o administración del personal, su organización u operación, lo que incluso transgrede las previsiones del numeral 1 del artículo 7 de la Ley 1233 de 2008 que señala que </w:t>
      </w:r>
      <w:r w:rsidRPr="00410E65">
        <w:rPr>
          <w:iCs/>
        </w:rPr>
        <w:t>«</w:t>
      </w:r>
      <w:r w:rsidRPr="00410E65">
        <w:rPr>
          <w:i/>
        </w:rPr>
        <w:t>En ningún caso, el contratante podrá intervenir directa o indirectamente en las decisiones internas de la cooperativa y en especial en la selección del trabajador asociado</w:t>
      </w:r>
      <w:r w:rsidRPr="00410E65">
        <w:rPr>
          <w:iCs/>
        </w:rPr>
        <w:t>»</w:t>
      </w:r>
      <w:r w:rsidRPr="00410E65">
        <w:t>.</w:t>
      </w:r>
    </w:p>
    <w:p w14:paraId="151589A1" w14:textId="77777777" w:rsidR="001F4E22" w:rsidRPr="00410E65" w:rsidRDefault="001F4E22" w:rsidP="00A24A21">
      <w:pPr>
        <w:pStyle w:val="Prrafonormal"/>
      </w:pPr>
    </w:p>
    <w:p w14:paraId="764D9284" w14:textId="77777777" w:rsidR="001F4E22" w:rsidRPr="00410E65" w:rsidRDefault="001F4E22" w:rsidP="00A24A21">
      <w:pPr>
        <w:pStyle w:val="Prrafonormal"/>
      </w:pPr>
      <w:r w:rsidRPr="00410E65">
        <w:t xml:space="preserve">También se predica la ausencia de autogestión cuando la CTA o los asociados no cuentan con los medios de producción o elementos de trabajo para prestar el servicio contratado, sino que éstos son suministrados por quien requiere el trabajo, hecho indicativo de una verdadera </w:t>
      </w:r>
      <w:r w:rsidRPr="00410E65">
        <w:lastRenderedPageBreak/>
        <w:t xml:space="preserve">relación laboral en los términos de la mencionada Recomendación 198 de la OIT. </w:t>
      </w:r>
    </w:p>
    <w:p w14:paraId="18FAD887" w14:textId="77777777" w:rsidR="001F4E22" w:rsidRPr="00410E65" w:rsidRDefault="001F4E22" w:rsidP="00A24A21">
      <w:pPr>
        <w:pStyle w:val="Prrafonormal"/>
      </w:pPr>
    </w:p>
    <w:p w14:paraId="6A516F35" w14:textId="37299FC9" w:rsidR="001F4E22" w:rsidRPr="00410E65" w:rsidRDefault="001F4E22" w:rsidP="00A24A21">
      <w:pPr>
        <w:pStyle w:val="Prrafonormal"/>
      </w:pPr>
      <w:r w:rsidRPr="00410E65">
        <w:t xml:space="preserve">Pues bien, en la sentencia CSJ SL2084-2023, en la que se resolvió una controversia en la que se debatió la intermediación laboral ejercida por una cooperativa de trabajo asociado, la corporación, enseñó: </w:t>
      </w:r>
    </w:p>
    <w:p w14:paraId="51243EFC" w14:textId="77777777" w:rsidR="001F4E22" w:rsidRPr="00FA3749" w:rsidRDefault="001F4E22" w:rsidP="00C944C5">
      <w:pPr>
        <w:pStyle w:val="Citaslargas"/>
      </w:pPr>
    </w:p>
    <w:p w14:paraId="7691379D" w14:textId="77777777" w:rsidR="001F4E22" w:rsidRPr="00FA3749" w:rsidRDefault="001F4E22" w:rsidP="00C944C5">
      <w:pPr>
        <w:pStyle w:val="Citaslargas"/>
      </w:pPr>
      <w:r w:rsidRPr="00FA3749">
        <w:t>Teniendo en cuenta estos fines, la Corporación ha respaldado la importancia que tienen este tipo de organizaciones en el mundo del trabajo (CSJ SL6441-2015), pues de forma paralela a los vínculos subordinados, constituyen una herramienta válida que permite a las personas incorporarse en el sector productivo de trabajo, con plena autonomía técnica, administrativa y financiera. Además, su existencia está validada y amparada por los artículos 25, 38 y 39 de la Constitución Nacional y la Recomendación 193 de la Organización Internacional del Trabajo -OIT-, así como en un importante desarrollo legislativo y reglamentario local.</w:t>
      </w:r>
    </w:p>
    <w:p w14:paraId="3C0F7BB8" w14:textId="77777777" w:rsidR="001F4E22" w:rsidRPr="00FA3749" w:rsidRDefault="001F4E22" w:rsidP="00C944C5">
      <w:pPr>
        <w:pStyle w:val="Citaslargas"/>
      </w:pPr>
    </w:p>
    <w:p w14:paraId="390A1B16" w14:textId="77777777" w:rsidR="001F4E22" w:rsidRPr="00FA3749" w:rsidRDefault="001F4E22" w:rsidP="00C944C5">
      <w:pPr>
        <w:pStyle w:val="Citaslargas"/>
      </w:pPr>
      <w:r w:rsidRPr="00FA3749">
        <w:t xml:space="preserve">Sin embargo, también ha considerado que esta forma de contratación no puede ser utilizada por los empresarios con el fin de ocultar verdaderas relaciones subordinadas con sus trabajadores e instrumentalizar a las Cooperativas de Trabajo Asociado para que ejerzan funciones de intermediación laboral de actividades misionales permanentes (CSJ SL2842-2020). </w:t>
      </w:r>
    </w:p>
    <w:p w14:paraId="53BDDB48" w14:textId="77777777" w:rsidR="001F4E22" w:rsidRPr="00FA3749" w:rsidRDefault="001F4E22" w:rsidP="00C944C5">
      <w:pPr>
        <w:pStyle w:val="Citaslargas"/>
      </w:pPr>
    </w:p>
    <w:p w14:paraId="35922D27" w14:textId="77777777" w:rsidR="001F4E22" w:rsidRPr="00FA3749" w:rsidRDefault="001F4E22" w:rsidP="00C944C5">
      <w:pPr>
        <w:pStyle w:val="Citaslargas"/>
      </w:pPr>
      <w:r w:rsidRPr="00FA3749">
        <w:t xml:space="preserve">Al respecto, el </w:t>
      </w:r>
      <w:bookmarkStart w:id="0" w:name="_Hlk150944070"/>
      <w:r w:rsidRPr="00FA3749">
        <w:t xml:space="preserve">artículo 7.º de la Ley 1233 de 2008 es claro en señalar que «Las Cooperativas y Precooperativas de Trabajo Asociado no podrán actuar como empresas de intermediación laboral, ni disponer del trabajo de los asociados para suministrar mano de obra temporal a terceros o remitirlos como trabajadores en misión». </w:t>
      </w:r>
    </w:p>
    <w:bookmarkEnd w:id="0"/>
    <w:p w14:paraId="43DAFC65" w14:textId="77777777" w:rsidR="001F4E22" w:rsidRPr="00FA3749" w:rsidRDefault="001F4E22" w:rsidP="00C944C5">
      <w:pPr>
        <w:pStyle w:val="Citaslargas"/>
      </w:pPr>
    </w:p>
    <w:p w14:paraId="4311969E" w14:textId="77777777" w:rsidR="001F4E22" w:rsidRPr="00FA3749" w:rsidRDefault="001F4E22" w:rsidP="00C944C5">
      <w:pPr>
        <w:pStyle w:val="Citaslargas"/>
      </w:pPr>
      <w:r w:rsidRPr="00FA3749">
        <w:t xml:space="preserve">A su vez, el artículo 63 de la Ley 1429 de 2010 consagra que </w:t>
      </w:r>
      <w:bookmarkStart w:id="1" w:name="_Hlk150944170"/>
      <w:r w:rsidRPr="00FA3749">
        <w:t xml:space="preserve">«El personal requerido en toda institución y/o empresa pública y/o privada para el desarrollo de las actividades misionales permanentes no podrá estar vinculado a través de Cooperativas de Servicio de Trabajo Asociado </w:t>
      </w:r>
      <w:r w:rsidRPr="00FA3749">
        <w:rPr>
          <w:u w:val="single"/>
        </w:rPr>
        <w:t>que hagan intermediación laboral o bajo ninguna otra modalidad de vinculación que afecte los derechos constitucionales, legales y prestacionales consagrados en las normas laborales vigentes</w:t>
      </w:r>
      <w:r w:rsidRPr="00FA3749">
        <w:t xml:space="preserve">» </w:t>
      </w:r>
      <w:bookmarkEnd w:id="1"/>
      <w:r w:rsidRPr="00FA3749">
        <w:t>(destaca la Sala).</w:t>
      </w:r>
    </w:p>
    <w:p w14:paraId="14CC02C5" w14:textId="77777777" w:rsidR="001F4E22" w:rsidRPr="00FA3749" w:rsidRDefault="001F4E22" w:rsidP="00C944C5">
      <w:pPr>
        <w:pStyle w:val="Citaslargas"/>
      </w:pPr>
    </w:p>
    <w:p w14:paraId="7192EB19" w14:textId="77777777" w:rsidR="001F4E22" w:rsidRDefault="001F4E22" w:rsidP="00C944C5">
      <w:pPr>
        <w:pStyle w:val="Citaslargas"/>
      </w:pPr>
      <w:r w:rsidRPr="00FA3749">
        <w:t xml:space="preserve">Sobre este particular, el Consejo de Estado ha sido enfático al considerar que «(...) la prohibición de contratación de las cooperativas de trabajo asociado para actividades o proceso misionales permanentes (en instituciones o empresas públicas </w:t>
      </w:r>
      <w:r w:rsidRPr="00FA3749">
        <w:lastRenderedPageBreak/>
        <w:t xml:space="preserve">y/o privadas), se limita, conforme lo precisa el primer inciso del artículo 63 de la Ley 1429 de 2010, </w:t>
      </w:r>
      <w:r w:rsidRPr="00FA3749">
        <w:rPr>
          <w:u w:val="single"/>
        </w:rPr>
        <w:t>a actividades de intermediación laboral o bajo otra modalidad que afecte los derechos laborales vigentes</w:t>
      </w:r>
      <w:r w:rsidRPr="00FA3749">
        <w:t xml:space="preserve">» (subraya la Sala, CE, sentencia de 19 de febrero de 2018, </w:t>
      </w:r>
      <w:proofErr w:type="spellStart"/>
      <w:r w:rsidRPr="00FA3749">
        <w:t>exp</w:t>
      </w:r>
      <w:proofErr w:type="spellEnd"/>
      <w:r w:rsidRPr="00FA3749">
        <w:t xml:space="preserve">. 11001-03-25-000-2011-00390-00 (1482-11), y en igual sentido las sentencias de 20 de noviembre de 2020, </w:t>
      </w:r>
      <w:proofErr w:type="spellStart"/>
      <w:r w:rsidRPr="00FA3749">
        <w:t>exp</w:t>
      </w:r>
      <w:proofErr w:type="spellEnd"/>
      <w:r w:rsidRPr="00FA3749">
        <w:t xml:space="preserve">. 2011-00302, y de 9 de julio de 2022, </w:t>
      </w:r>
      <w:proofErr w:type="spellStart"/>
      <w:r w:rsidRPr="00FA3749">
        <w:t>exp</w:t>
      </w:r>
      <w:proofErr w:type="spellEnd"/>
      <w:r w:rsidRPr="00FA3749">
        <w:t xml:space="preserve">. 11001-03-25-000-2016-00263-00 (1488-2016), entre otras). </w:t>
      </w:r>
    </w:p>
    <w:p w14:paraId="4AF9243C" w14:textId="77777777" w:rsidR="009B5195" w:rsidRPr="00FA3749" w:rsidRDefault="009B5195" w:rsidP="00C944C5">
      <w:pPr>
        <w:pStyle w:val="Citaslargas"/>
      </w:pPr>
    </w:p>
    <w:p w14:paraId="62B1A719" w14:textId="6D0952ED" w:rsidR="001F4E22" w:rsidRPr="00FA3749" w:rsidRDefault="001F4E22" w:rsidP="00C944C5">
      <w:pPr>
        <w:pStyle w:val="Citaslargas"/>
      </w:pPr>
      <w:bookmarkStart w:id="2" w:name="_Hlk150942738"/>
      <w:r w:rsidRPr="00FA3749">
        <w:t xml:space="preserve">Lo anterior ratifica que las cooperativas de trabajo asociado sí son organismos facultados para contratar actividades laborales y fomentar la actuación de los trabajadores dentro del mercado en un marco de trabajo competitivo, independiente y autónomo; sin embargo, tienen expresamente prohibido contratar actividades misionales permanentes bajo </w:t>
      </w:r>
      <w:r w:rsidRPr="00FA3749">
        <w:rPr>
          <w:i/>
        </w:rPr>
        <w:t>intermediación laboral</w:t>
      </w:r>
      <w:r w:rsidRPr="00FA3749">
        <w:t>.</w:t>
      </w:r>
      <w:bookmarkEnd w:id="2"/>
    </w:p>
    <w:p w14:paraId="54645D52" w14:textId="77777777" w:rsidR="001F4E22" w:rsidRPr="00FA3749" w:rsidRDefault="001F4E22" w:rsidP="00C944C5">
      <w:pPr>
        <w:pStyle w:val="Citaslargas"/>
      </w:pPr>
    </w:p>
    <w:p w14:paraId="295CFA91" w14:textId="77777777" w:rsidR="001F4E22" w:rsidRPr="00FA3749" w:rsidRDefault="001F4E22" w:rsidP="00C944C5">
      <w:pPr>
        <w:pStyle w:val="Citaslargas"/>
        <w:rPr>
          <w:i/>
        </w:rPr>
      </w:pPr>
      <w:r w:rsidRPr="00FA3749">
        <w:t xml:space="preserve">Adicionalmente, la Sala ha advertido que en caso de que las cooperativas funjan como simples intermediarias, ello trae como como consecuencia la declaratoria del contrato realidad del </w:t>
      </w:r>
      <w:r w:rsidRPr="00FA3749">
        <w:rPr>
          <w:iCs/>
        </w:rPr>
        <w:t xml:space="preserve">trabajador asociado </w:t>
      </w:r>
      <w:r w:rsidRPr="00FA3749">
        <w:t>con la empresa que se benefició de sus servicios y, por esta vía, que la precooperativa o cooperativa sea responsable solidaria de todas las obligaciones económicas que transmite una labor subordinada, en los términos del artículo 35 del Código Sustantivo del Trabajo, en concordancia con el referido artículo 7.º de la Ley 1233 de 2008.</w:t>
      </w:r>
    </w:p>
    <w:p w14:paraId="6F05561A" w14:textId="77777777" w:rsidR="001F4E22" w:rsidRPr="00FA3749" w:rsidRDefault="001F4E22" w:rsidP="00C944C5">
      <w:pPr>
        <w:pStyle w:val="Citaslargas"/>
      </w:pPr>
    </w:p>
    <w:p w14:paraId="3AC523F3" w14:textId="77777777" w:rsidR="001F4E22" w:rsidRPr="00FA3749" w:rsidRDefault="001F4E22" w:rsidP="00C944C5">
      <w:pPr>
        <w:pStyle w:val="Citaslargas"/>
      </w:pPr>
      <w:r w:rsidRPr="00FA3749">
        <w:t xml:space="preserve">Por otra parte, la Corte ha evidenciado varios supuestos que son indicativos de que la CTA está ejerciendo intermediación laboral y no prestando servicios especializados e independientes, entre otros y sin ser exhaustivos, cuando: </w:t>
      </w:r>
    </w:p>
    <w:p w14:paraId="3800E889" w14:textId="77777777" w:rsidR="001F4E22" w:rsidRPr="00FA3749" w:rsidRDefault="001F4E22" w:rsidP="00C944C5">
      <w:pPr>
        <w:pStyle w:val="Citaslargas"/>
      </w:pPr>
    </w:p>
    <w:p w14:paraId="15E59FA5" w14:textId="77777777" w:rsidR="001F4E22" w:rsidRPr="00FA3749" w:rsidRDefault="001F4E22" w:rsidP="00C944C5">
      <w:pPr>
        <w:pStyle w:val="Citaslargas"/>
      </w:pPr>
      <w:r w:rsidRPr="00FA3749">
        <w:t>(i) La contratación ocurre en el marco de servicios y actividades misionales permanentes y la empresa contratante no deja de ejercer la subordinación jurídica de los trabajadores asociados</w:t>
      </w:r>
      <w:r w:rsidRPr="00FA3749">
        <w:rPr>
          <w:i/>
        </w:rPr>
        <w:t xml:space="preserve"> </w:t>
      </w:r>
      <w:r w:rsidRPr="00FA3749">
        <w:t>(CSJ SL5595-2019)</w:t>
      </w:r>
      <w:r w:rsidRPr="00FA3749">
        <w:rPr>
          <w:i/>
        </w:rPr>
        <w:t xml:space="preserve">. </w:t>
      </w:r>
    </w:p>
    <w:p w14:paraId="252A488C" w14:textId="77777777" w:rsidR="001F4E22" w:rsidRPr="00FA3749" w:rsidRDefault="001F4E22" w:rsidP="00C944C5">
      <w:pPr>
        <w:pStyle w:val="Citaslargas"/>
      </w:pPr>
    </w:p>
    <w:p w14:paraId="622DE0E6" w14:textId="77777777" w:rsidR="001F4E22" w:rsidRPr="00FA3749" w:rsidRDefault="001F4E22" w:rsidP="00C944C5">
      <w:pPr>
        <w:pStyle w:val="Citaslargas"/>
      </w:pPr>
      <w:r w:rsidRPr="00FA3749">
        <w:t>(</w:t>
      </w:r>
      <w:proofErr w:type="spellStart"/>
      <w:r w:rsidRPr="00FA3749">
        <w:t>ii</w:t>
      </w:r>
      <w:proofErr w:type="spellEnd"/>
      <w:r w:rsidRPr="00FA3749">
        <w:t xml:space="preserve">) La CTA carece de estructura propia y especializada, y no es autónoma en su gestión administrativa y financiera (CSJ SL, 17 oct. 2008, rad. 30605, CSJ SL665-2013, CSJ SL6441-2013, CSJ SL12707-2017 y CSJ SL1430-2018). </w:t>
      </w:r>
    </w:p>
    <w:p w14:paraId="1519C0AF" w14:textId="77777777" w:rsidR="001F4E22" w:rsidRPr="00FA3749" w:rsidRDefault="001F4E22" w:rsidP="00C944C5">
      <w:pPr>
        <w:pStyle w:val="Citaslargas"/>
      </w:pPr>
    </w:p>
    <w:p w14:paraId="1801A6FC" w14:textId="77777777" w:rsidR="001F4E22" w:rsidRPr="00FA3749" w:rsidRDefault="001F4E22" w:rsidP="00C944C5">
      <w:pPr>
        <w:pStyle w:val="Citaslargas"/>
      </w:pPr>
      <w:r w:rsidRPr="00FA3749">
        <w:t>[…]</w:t>
      </w:r>
    </w:p>
    <w:p w14:paraId="126FC7DF" w14:textId="77777777" w:rsidR="001F4E22" w:rsidRPr="00FA3749" w:rsidRDefault="001F4E22" w:rsidP="00C944C5">
      <w:pPr>
        <w:pStyle w:val="Citaslargas"/>
      </w:pPr>
    </w:p>
    <w:p w14:paraId="655383EF" w14:textId="77777777" w:rsidR="001F4E22" w:rsidRPr="00FA3749" w:rsidRDefault="001F4E22" w:rsidP="00C944C5">
      <w:pPr>
        <w:pStyle w:val="Citaslargas"/>
      </w:pPr>
      <w:r w:rsidRPr="00FA3749">
        <w:t>(</w:t>
      </w:r>
      <w:proofErr w:type="spellStart"/>
      <w:r w:rsidRPr="00FA3749">
        <w:t>iii</w:t>
      </w:r>
      <w:proofErr w:type="spellEnd"/>
      <w:r w:rsidRPr="00FA3749">
        <w:t xml:space="preserve">) El trabajador asociado se </w:t>
      </w:r>
      <w:r w:rsidRPr="00FA3749">
        <w:rPr>
          <w:i/>
        </w:rPr>
        <w:t>integra</w:t>
      </w:r>
      <w:r w:rsidRPr="00FA3749">
        <w:t xml:space="preserve"> a la organización de la empresa, evidenciándose el ejercicio continuo de subordinación por parte del contratante o beneficiario del servicio (CSJ SL3436-2021). Esto, conforme a la citada Recomendación 198 de la OIT, que menciona como un indicador de una verdadera relación laboral </w:t>
      </w:r>
      <w:r w:rsidRPr="00FA3749">
        <w:rPr>
          <w:lang w:val="es"/>
        </w:rPr>
        <w:t>la «</w:t>
      </w:r>
      <w:r w:rsidRPr="00FA3749">
        <w:rPr>
          <w:i/>
          <w:iCs/>
          <w:lang w:val="es"/>
        </w:rPr>
        <w:t xml:space="preserve">integración del </w:t>
      </w:r>
      <w:r w:rsidRPr="00FA3749">
        <w:rPr>
          <w:i/>
        </w:rPr>
        <w:t>trabajador en la organización de la empresa</w:t>
      </w:r>
      <w:r w:rsidRPr="00FA3749">
        <w:rPr>
          <w:iCs/>
        </w:rPr>
        <w:t>»</w:t>
      </w:r>
      <w:r w:rsidRPr="00FA3749">
        <w:rPr>
          <w:i/>
        </w:rPr>
        <w:t xml:space="preserve">. </w:t>
      </w:r>
    </w:p>
    <w:p w14:paraId="4FF9646E" w14:textId="77777777" w:rsidR="001F4E22" w:rsidRPr="00410E65" w:rsidRDefault="001F4E22" w:rsidP="00A24A21">
      <w:pPr>
        <w:pStyle w:val="Prrafonormal"/>
      </w:pPr>
    </w:p>
    <w:p w14:paraId="2D8EAC6D" w14:textId="77777777" w:rsidR="001F4E22" w:rsidRPr="00410E65" w:rsidRDefault="001F4E22" w:rsidP="00A24A21">
      <w:pPr>
        <w:pStyle w:val="Prrafonormal"/>
      </w:pPr>
      <w:r w:rsidRPr="00410E65">
        <w:lastRenderedPageBreak/>
        <w:t xml:space="preserve">Así las cosas, es evidente que las CTA no pueden fungir como simples intermediarias en materia laboral, sino que deben prestar el servicio contratado de manera independiente y autogestionaria, sin injerencias de la contratante en el desarrollo de la actividad, ni en su organización interna. </w:t>
      </w:r>
    </w:p>
    <w:p w14:paraId="04F8809E" w14:textId="77777777" w:rsidR="00B76A61" w:rsidRPr="007134FC" w:rsidRDefault="00B76A61" w:rsidP="00A24A21">
      <w:pPr>
        <w:pStyle w:val="Prrafonormal"/>
        <w:rPr>
          <w:sz w:val="32"/>
          <w:szCs w:val="22"/>
        </w:rPr>
      </w:pPr>
    </w:p>
    <w:p w14:paraId="393C5A54" w14:textId="628BC299" w:rsidR="00B76A61" w:rsidRPr="00410E65" w:rsidRDefault="00B76A61" w:rsidP="00982656">
      <w:pPr>
        <w:pStyle w:val="Suttulos"/>
      </w:pPr>
      <w:r w:rsidRPr="00410E65">
        <w:t xml:space="preserve">Análisis de pruebas </w:t>
      </w:r>
      <w:r w:rsidR="00475E8C" w:rsidRPr="00410E65">
        <w:t>para determinar si la demandada desvirtuó la presunción legal del contrato de trabajo.</w:t>
      </w:r>
    </w:p>
    <w:p w14:paraId="56F71193" w14:textId="77777777" w:rsidR="00BF7F52" w:rsidRDefault="00BF7F52" w:rsidP="00A24A21">
      <w:pPr>
        <w:pStyle w:val="Prrafonormal"/>
      </w:pPr>
    </w:p>
    <w:p w14:paraId="15C35992" w14:textId="43BE1191" w:rsidR="00475E8C" w:rsidRPr="00410E65" w:rsidRDefault="00475E8C" w:rsidP="00A24A21">
      <w:pPr>
        <w:pStyle w:val="Prrafonormal"/>
      </w:pPr>
      <w:r w:rsidRPr="00410E65">
        <w:t xml:space="preserve">A pesar de que los cargos </w:t>
      </w:r>
      <w:r w:rsidR="00DE20E3" w:rsidRPr="00410E65">
        <w:t xml:space="preserve">segundo y tercero </w:t>
      </w:r>
      <w:r w:rsidRPr="00410E65">
        <w:t>están orientados</w:t>
      </w:r>
      <w:r w:rsidR="00E83DBC" w:rsidRPr="00410E65">
        <w:t xml:space="preserve"> por la senda indirecta</w:t>
      </w:r>
      <w:r w:rsidR="00DE20E3" w:rsidRPr="00410E65">
        <w:t xml:space="preserve">, se </w:t>
      </w:r>
      <w:r w:rsidR="0090782E">
        <w:t>insiste en</w:t>
      </w:r>
      <w:r w:rsidR="00DE20E3" w:rsidRPr="00410E65">
        <w:t xml:space="preserve"> que no es motivo de controversia en sede </w:t>
      </w:r>
      <w:r w:rsidR="003A201E" w:rsidRPr="003A201E">
        <w:t>extraordinaria</w:t>
      </w:r>
      <w:r w:rsidR="0090782E">
        <w:t>,</w:t>
      </w:r>
      <w:r w:rsidR="00DE20E3" w:rsidRPr="00410E65">
        <w:t xml:space="preserve"> </w:t>
      </w:r>
      <w:r w:rsidR="00D4689D" w:rsidRPr="00410E65">
        <w:t>que el Tribunal dio por establecido que el</w:t>
      </w:r>
      <w:r w:rsidR="002D618C" w:rsidRPr="00410E65">
        <w:t xml:space="preserve"> demandante prestó </w:t>
      </w:r>
      <w:r w:rsidR="00996F02" w:rsidRPr="00410E65">
        <w:t xml:space="preserve">personalmente </w:t>
      </w:r>
      <w:r w:rsidR="002D618C" w:rsidRPr="00410E65">
        <w:t>servicios en beneficio de Avianca S. A.</w:t>
      </w:r>
      <w:r w:rsidRPr="00410E65">
        <w:t xml:space="preserve"> </w:t>
      </w:r>
    </w:p>
    <w:p w14:paraId="4D9BEBB0" w14:textId="77777777" w:rsidR="00475E8C" w:rsidRPr="007134FC" w:rsidRDefault="00475E8C" w:rsidP="00A24A21">
      <w:pPr>
        <w:pStyle w:val="Prrafonormal"/>
        <w:rPr>
          <w:sz w:val="32"/>
          <w:szCs w:val="22"/>
        </w:rPr>
      </w:pPr>
    </w:p>
    <w:p w14:paraId="3A0EC19F" w14:textId="2DF80E0F" w:rsidR="000B47D3" w:rsidRPr="00410E65" w:rsidRDefault="000B47D3" w:rsidP="00A24A21">
      <w:pPr>
        <w:pStyle w:val="Prrafonormal"/>
      </w:pPr>
      <w:r w:rsidRPr="00410E65">
        <w:t xml:space="preserve">Asimismo, es necesario recordar </w:t>
      </w:r>
      <w:proofErr w:type="gramStart"/>
      <w:r w:rsidRPr="00410E65">
        <w:t>que</w:t>
      </w:r>
      <w:proofErr w:type="gramEnd"/>
      <w:r w:rsidRPr="00410E65">
        <w:t xml:space="preserve"> en función de evaluar la presencia de la subordinación dentro de una relación aparentemente autónoma, en la </w:t>
      </w:r>
      <w:r w:rsidRPr="003A201E">
        <w:t>providencia</w:t>
      </w:r>
      <w:r w:rsidRPr="00410E65">
        <w:t xml:space="preserve"> CSJ SL1439-2021, la Corte acudió a la Recomendación 198 de la OIT y estimó que, en el desarrollo de la labor de juzgamiento, el sentenciador debe echar mano de los «</w:t>
      </w:r>
      <w:r w:rsidRPr="00410E65">
        <w:rPr>
          <w:i/>
          <w:iCs/>
        </w:rPr>
        <w:t>datos fácticos relevantes que denoten el ejercicio de facultades empresariales de organización, dirección y control de las condiciones de trabajo</w:t>
      </w:r>
      <w:r w:rsidRPr="00410E65">
        <w:t>».</w:t>
      </w:r>
    </w:p>
    <w:p w14:paraId="6326B445" w14:textId="77777777" w:rsidR="000B47D3" w:rsidRPr="00410E65" w:rsidRDefault="000B47D3" w:rsidP="00A24A21">
      <w:pPr>
        <w:pStyle w:val="Prrafonormal"/>
      </w:pPr>
    </w:p>
    <w:p w14:paraId="5EDEAE28" w14:textId="0797ADC0" w:rsidR="000B47D3" w:rsidRPr="00410E65" w:rsidRDefault="000B47D3" w:rsidP="00A24A21">
      <w:pPr>
        <w:pStyle w:val="Prrafonormal"/>
      </w:pPr>
      <w:r w:rsidRPr="00410E65">
        <w:t xml:space="preserve">Igualmente, en la </w:t>
      </w:r>
      <w:r w:rsidR="003A201E" w:rsidRPr="00A20DF2">
        <w:t xml:space="preserve">decisión </w:t>
      </w:r>
      <w:r w:rsidRPr="00A20DF2">
        <w:t>C</w:t>
      </w:r>
      <w:r w:rsidRPr="00410E65">
        <w:t xml:space="preserve">SJ SL5042-2020, se advirtió que un indicio importante de la presencia del </w:t>
      </w:r>
      <w:r w:rsidRPr="00410E65">
        <w:lastRenderedPageBreak/>
        <w:t>elemento subordinante es que el servicio prestado resulte fundamental dentro de la organización o estructura de la empresa. Puntualmente allí se dijo:</w:t>
      </w:r>
    </w:p>
    <w:p w14:paraId="1FCC0E5F" w14:textId="77777777" w:rsidR="000B47D3" w:rsidRPr="007134FC" w:rsidRDefault="000B47D3" w:rsidP="00C944C5">
      <w:pPr>
        <w:pStyle w:val="Citaslargas"/>
      </w:pPr>
    </w:p>
    <w:p w14:paraId="26248A09" w14:textId="5ED4FF8D" w:rsidR="00AA3BBD" w:rsidRDefault="000B47D3" w:rsidP="00C944C5">
      <w:pPr>
        <w:pStyle w:val="Citaslargas"/>
        <w:rPr>
          <w:lang w:val="es-CO"/>
        </w:rPr>
      </w:pPr>
      <w:r w:rsidRPr="004843A8">
        <w:rPr>
          <w:lang w:val="es-CO"/>
        </w:rPr>
        <w:t xml:space="preserve">Por lo anterior, al Tribunal le asistió plena razón al tener en cuenta como premisa indicativa de la subordinación, en contravía de la no autonomía e independencia, </w:t>
      </w:r>
      <w:r w:rsidRPr="004843A8">
        <w:rPr>
          <w:u w:val="single"/>
          <w:lang w:val="es-CO"/>
        </w:rPr>
        <w:t>el hecho de que el fallecido prestaba un servicio fundamental dentro de la estructura de la empresa</w:t>
      </w:r>
      <w:r w:rsidRPr="004843A8">
        <w:rPr>
          <w:lang w:val="es-CO"/>
        </w:rPr>
        <w:t xml:space="preserve">. Ese factor indicativo del contrato de trabajo, en el plano de la realidad, ha sido aplicado por esta corporación en anteriores oportunidades (CSJ SL2885-2019), además de que ha sido consagrado en la Recomendación 198 de la OIT, que sirve para informar la orientación de la Corte y que señala como parámetro determinante de una relación de trabajo el hecho de que </w:t>
      </w:r>
      <w:r w:rsidRPr="004843A8">
        <w:rPr>
          <w:u w:val="single"/>
          <w:lang w:val="es-CO"/>
        </w:rPr>
        <w:t>se cumplan labores que implican</w:t>
      </w:r>
      <w:r w:rsidRPr="004843A8">
        <w:rPr>
          <w:lang w:val="es-CO"/>
        </w:rPr>
        <w:t xml:space="preserve"> «[…] la </w:t>
      </w:r>
      <w:r w:rsidRPr="004843A8">
        <w:rPr>
          <w:u w:val="single"/>
          <w:lang w:val="es-CO"/>
        </w:rPr>
        <w:t>integración del trabajador en la organización de la empresa</w:t>
      </w:r>
      <w:r w:rsidRPr="004843A8">
        <w:rPr>
          <w:lang w:val="es-CO"/>
        </w:rPr>
        <w:t xml:space="preserve"> […]», tal y como ya lo adoctrinó la Sala en la sentencia CSJ SL 4479-2020. </w:t>
      </w:r>
    </w:p>
    <w:p w14:paraId="2C5C9DEA" w14:textId="77777777" w:rsidR="00FE0097" w:rsidRPr="004843A8" w:rsidRDefault="00FE0097" w:rsidP="00C944C5">
      <w:pPr>
        <w:pStyle w:val="Citaslargas"/>
        <w:rPr>
          <w:lang w:val="es-CO"/>
        </w:rPr>
      </w:pPr>
    </w:p>
    <w:p w14:paraId="7250242E" w14:textId="62D04586" w:rsidR="000B47D3" w:rsidRPr="004843A8" w:rsidRDefault="000B47D3" w:rsidP="00C944C5">
      <w:pPr>
        <w:pStyle w:val="Citaslargas"/>
      </w:pPr>
      <w:r w:rsidRPr="004843A8">
        <w:t>(Subrayado de la Sala).</w:t>
      </w:r>
    </w:p>
    <w:p w14:paraId="0788F878" w14:textId="77777777" w:rsidR="000B47D3" w:rsidRPr="007134FC" w:rsidRDefault="000B47D3" w:rsidP="00FE0097">
      <w:pPr>
        <w:pStyle w:val="Prrafonormal"/>
        <w:rPr>
          <w:sz w:val="32"/>
          <w:szCs w:val="22"/>
        </w:rPr>
      </w:pPr>
    </w:p>
    <w:p w14:paraId="2CB0BB88" w14:textId="1F694947" w:rsidR="000B47D3" w:rsidRPr="00410E65" w:rsidRDefault="000B47D3" w:rsidP="00A24A21">
      <w:pPr>
        <w:pStyle w:val="Prrafonormal"/>
      </w:pPr>
      <w:r w:rsidRPr="00410E65">
        <w:t xml:space="preserve">En línea con lo anterior, con la advertencia de que no se trata de una enumeración taxativa ni exhaustiva de reglas, dado el carácter dinámico y circunstancial de las relaciones de trabajo, en </w:t>
      </w:r>
      <w:r w:rsidR="00114418" w:rsidRPr="00FE0097">
        <w:t xml:space="preserve">sentencia </w:t>
      </w:r>
      <w:r w:rsidRPr="00FE0097">
        <w:t>CSJ</w:t>
      </w:r>
      <w:r w:rsidRPr="00410E65">
        <w:t xml:space="preserve"> SL1439-2021, la corporación recopiló varios elementos que se han identificado como indicadores de la presencia de un vínculo subordinado. Al efecto se afirmó:</w:t>
      </w:r>
    </w:p>
    <w:p w14:paraId="13172321" w14:textId="77777777" w:rsidR="000B47D3" w:rsidRPr="007134FC" w:rsidRDefault="000B47D3" w:rsidP="00C944C5">
      <w:pPr>
        <w:pStyle w:val="Citaslargas"/>
      </w:pPr>
    </w:p>
    <w:p w14:paraId="54A7F88D" w14:textId="674C98BD" w:rsidR="0063075F" w:rsidRDefault="000B47D3" w:rsidP="00C944C5">
      <w:pPr>
        <w:pStyle w:val="Citaslargas"/>
      </w:pPr>
      <w:r w:rsidRPr="004843A8">
        <w:t xml:space="preserve">[...] la prestación del servicio </w:t>
      </w:r>
      <w:r w:rsidRPr="004843A8">
        <w:rPr>
          <w:u w:val="single"/>
        </w:rPr>
        <w:t>según el control y supervisión de otra persona</w:t>
      </w:r>
      <w:r w:rsidRPr="004843A8">
        <w:t xml:space="preserve"> (CSJ SL4479-2020); la </w:t>
      </w:r>
      <w:r w:rsidRPr="004843A8">
        <w:rPr>
          <w:u w:val="single"/>
        </w:rPr>
        <w:t>exclusividad</w:t>
      </w:r>
      <w:r w:rsidRPr="004843A8">
        <w:t xml:space="preserve"> (CSJ SL460-2021); la disponibilidad del trabajador (CSJ SL2585-2019); la concesión de vacaciones (CSJ SL6621-2017); la aplicación de sanciones disciplinarias (CSJ SL2555-2015); </w:t>
      </w:r>
      <w:r w:rsidRPr="004843A8">
        <w:rPr>
          <w:u w:val="single"/>
        </w:rPr>
        <w:t>cierta continuidad del trabajo</w:t>
      </w:r>
      <w:r w:rsidRPr="004843A8">
        <w:t xml:space="preserve"> (CSJ SL981-2019);</w:t>
      </w:r>
      <w:r w:rsidRPr="004843A8">
        <w:rPr>
          <w:u w:val="single"/>
        </w:rPr>
        <w:t xml:space="preserve"> el cumplimiento de una jornada u horario de trabajo</w:t>
      </w:r>
      <w:r w:rsidRPr="004843A8">
        <w:t xml:space="preserve"> (CSJ SL981-2019); </w:t>
      </w:r>
      <w:r w:rsidRPr="004843A8">
        <w:rPr>
          <w:u w:val="single"/>
        </w:rPr>
        <w:t>realización del trabajo en los locales o lugares definidos por el beneficiario del servicio</w:t>
      </w:r>
      <w:r w:rsidRPr="004843A8">
        <w:t xml:space="preserve"> (CSJ SL4344-2020); </w:t>
      </w:r>
      <w:r w:rsidRPr="004843A8">
        <w:rPr>
          <w:u w:val="single"/>
        </w:rPr>
        <w:t>el suministro de herramientas y materiales</w:t>
      </w:r>
      <w:r w:rsidRPr="004843A8">
        <w:t xml:space="preserve"> (CSJ SL981-2019); </w:t>
      </w:r>
      <w:r w:rsidRPr="004843A8">
        <w:rPr>
          <w:u w:val="single"/>
        </w:rPr>
        <w:t>el hecho de que exista un solo beneficiario de los servicios</w:t>
      </w:r>
      <w:r w:rsidRPr="004843A8">
        <w:t xml:space="preserve"> (CSJ SL4479-2020); el </w:t>
      </w:r>
      <w:r w:rsidRPr="004843A8">
        <w:rPr>
          <w:u w:val="single"/>
        </w:rPr>
        <w:t>desempeño de un cargo en la estructura empresarial</w:t>
      </w:r>
      <w:r w:rsidRPr="004843A8">
        <w:t xml:space="preserve"> (SL, 24 </w:t>
      </w:r>
      <w:proofErr w:type="spellStart"/>
      <w:r w:rsidRPr="004843A8">
        <w:t>ag</w:t>
      </w:r>
      <w:proofErr w:type="spellEnd"/>
      <w:r w:rsidRPr="004843A8">
        <w:t>. 2010, rad. 34393); la terminación libre del contrato (CSJ SL6621-2017) y la</w:t>
      </w:r>
      <w:r w:rsidRPr="004843A8">
        <w:rPr>
          <w:u w:val="single"/>
        </w:rPr>
        <w:t xml:space="preserve"> integración del trabajador en la organización de la empres</w:t>
      </w:r>
      <w:r w:rsidRPr="004843A8">
        <w:t xml:space="preserve">a (CSJ </w:t>
      </w:r>
      <w:r w:rsidRPr="004843A8">
        <w:lastRenderedPageBreak/>
        <w:t>SL4479-2020 y CSJ SL5042-2020)</w:t>
      </w:r>
      <w:r w:rsidR="00FE0097">
        <w:t>.</w:t>
      </w:r>
      <w:r w:rsidRPr="004843A8">
        <w:t xml:space="preserve"> </w:t>
      </w:r>
    </w:p>
    <w:p w14:paraId="008C7B48" w14:textId="77777777" w:rsidR="007134FC" w:rsidRPr="004843A8" w:rsidRDefault="007134FC" w:rsidP="00C944C5">
      <w:pPr>
        <w:pStyle w:val="Citaslargas"/>
      </w:pPr>
    </w:p>
    <w:p w14:paraId="79AB70D7" w14:textId="79EFBAD7" w:rsidR="000B47D3" w:rsidRPr="004843A8" w:rsidRDefault="000B47D3" w:rsidP="00C944C5">
      <w:pPr>
        <w:pStyle w:val="Citaslargas"/>
      </w:pPr>
      <w:r w:rsidRPr="004843A8">
        <w:t>(Subraya</w:t>
      </w:r>
      <w:r w:rsidR="0063075F" w:rsidRPr="004843A8">
        <w:t>do</w:t>
      </w:r>
      <w:r w:rsidRPr="004843A8">
        <w:t xml:space="preserve"> fuera de texto).</w:t>
      </w:r>
    </w:p>
    <w:p w14:paraId="4114EFBA" w14:textId="77777777" w:rsidR="000B47D3" w:rsidRPr="00410E65" w:rsidRDefault="000B47D3" w:rsidP="00A24A21">
      <w:pPr>
        <w:pStyle w:val="Prrafonormal"/>
      </w:pPr>
    </w:p>
    <w:p w14:paraId="19DBECD8" w14:textId="479FEDC4" w:rsidR="003A23D9" w:rsidRPr="00410E65" w:rsidRDefault="003A23D9" w:rsidP="00A24A21">
      <w:pPr>
        <w:pStyle w:val="Prrafonormal"/>
      </w:pPr>
      <w:r w:rsidRPr="00410E65">
        <w:t xml:space="preserve">Hechas las anteriores y necesarias precisiones, la Sala incursiona en el estudio de las pruebas denunciadas para, como ya se advirtió, verificar si se desvirtuó la presunción del contrato laboral. </w:t>
      </w:r>
    </w:p>
    <w:p w14:paraId="5E263006" w14:textId="77777777" w:rsidR="00B734EE" w:rsidRPr="00410E65" w:rsidRDefault="00B734EE" w:rsidP="00A24A21">
      <w:pPr>
        <w:pStyle w:val="Prrafonormal"/>
      </w:pPr>
    </w:p>
    <w:p w14:paraId="356E654D" w14:textId="77777777" w:rsidR="00751C54" w:rsidRPr="00410E65" w:rsidRDefault="00AA1A4B" w:rsidP="00A24A21">
      <w:pPr>
        <w:pStyle w:val="Prrafonormal"/>
      </w:pPr>
      <w:r w:rsidRPr="00410E65">
        <w:t xml:space="preserve">1. </w:t>
      </w:r>
      <w:r w:rsidR="005851F1" w:rsidRPr="00410E65">
        <w:rPr>
          <w:i/>
          <w:iCs/>
        </w:rPr>
        <w:t>Contrato de asociación</w:t>
      </w:r>
      <w:r w:rsidR="005851F1" w:rsidRPr="00410E65">
        <w:t xml:space="preserve"> </w:t>
      </w:r>
      <w:r w:rsidR="00771A67" w:rsidRPr="00410E65">
        <w:t xml:space="preserve">(f. 16). </w:t>
      </w:r>
    </w:p>
    <w:p w14:paraId="3106572F" w14:textId="77777777" w:rsidR="00751C54" w:rsidRPr="00410E65" w:rsidRDefault="00751C54" w:rsidP="00A24A21">
      <w:pPr>
        <w:pStyle w:val="Prrafonormal"/>
      </w:pPr>
    </w:p>
    <w:p w14:paraId="70328EB0" w14:textId="6E596FDE" w:rsidR="005851F1" w:rsidRPr="00410E65" w:rsidRDefault="00771A67" w:rsidP="00A24A21">
      <w:pPr>
        <w:pStyle w:val="Prrafonormal"/>
      </w:pPr>
      <w:r w:rsidRPr="00410E65">
        <w:t>Este documento da cuenta de que el demandante se obligó</w:t>
      </w:r>
      <w:r w:rsidR="00A517E0" w:rsidRPr="00410E65">
        <w:t>,</w:t>
      </w:r>
      <w:r w:rsidRPr="00410E65">
        <w:t xml:space="preserve"> </w:t>
      </w:r>
      <w:r w:rsidR="00A517E0" w:rsidRPr="00410E65">
        <w:t xml:space="preserve">en calidad </w:t>
      </w:r>
      <w:r w:rsidRPr="00410E65">
        <w:t>a</w:t>
      </w:r>
      <w:r w:rsidR="00A517E0" w:rsidRPr="00410E65">
        <w:t xml:space="preserve">sociado, </w:t>
      </w:r>
      <w:r w:rsidR="0063075F" w:rsidRPr="00410E65">
        <w:t xml:space="preserve">a </w:t>
      </w:r>
      <w:r w:rsidRPr="00410E65">
        <w:t xml:space="preserve">poner a disposición toda su capacidad técnica y operativa a efectos de ejecutar las instrucciones y/o proyectos de </w:t>
      </w:r>
      <w:r w:rsidR="00A517E0" w:rsidRPr="00410E65">
        <w:t>la CTA</w:t>
      </w:r>
      <w:r w:rsidR="000E647A" w:rsidRPr="00410E65">
        <w:t xml:space="preserve">, </w:t>
      </w:r>
      <w:r w:rsidRPr="00410E65">
        <w:t>en especial</w:t>
      </w:r>
      <w:r w:rsidR="000E647A" w:rsidRPr="00410E65">
        <w:t xml:space="preserve">, </w:t>
      </w:r>
      <w:r w:rsidRPr="00410E65">
        <w:t xml:space="preserve">la asignación de </w:t>
      </w:r>
      <w:r w:rsidR="000E647A" w:rsidRPr="00410E65">
        <w:rPr>
          <w:i/>
          <w:iCs/>
        </w:rPr>
        <w:t>auxiliar de asistencia en tierra</w:t>
      </w:r>
      <w:r w:rsidR="000E647A" w:rsidRPr="00410E65">
        <w:t xml:space="preserve"> y/o</w:t>
      </w:r>
      <w:r w:rsidRPr="00410E65">
        <w:t xml:space="preserve"> las labores que </w:t>
      </w:r>
      <w:r w:rsidR="00751C54" w:rsidRPr="00410E65">
        <w:t>le fueren asignadas, a partir del 29 de marzo de 2012.</w:t>
      </w:r>
    </w:p>
    <w:p w14:paraId="2A983250" w14:textId="77777777" w:rsidR="005851F1" w:rsidRPr="00410E65" w:rsidRDefault="005851F1" w:rsidP="00A24A21">
      <w:pPr>
        <w:pStyle w:val="Prrafonormal"/>
      </w:pPr>
    </w:p>
    <w:p w14:paraId="60A843C1" w14:textId="2CF9A0AB" w:rsidR="00BB0564" w:rsidRPr="00410E65" w:rsidRDefault="00751C54" w:rsidP="00A24A21">
      <w:pPr>
        <w:pStyle w:val="Prrafonormal"/>
      </w:pPr>
      <w:r w:rsidRPr="00410E65">
        <w:t xml:space="preserve">2. </w:t>
      </w:r>
      <w:r w:rsidR="00554051" w:rsidRPr="00410E65">
        <w:rPr>
          <w:i/>
          <w:iCs/>
        </w:rPr>
        <w:t xml:space="preserve">Interrogatorio de parte absuelto por </w:t>
      </w:r>
      <w:r w:rsidRPr="00410E65">
        <w:rPr>
          <w:i/>
          <w:iCs/>
        </w:rPr>
        <w:t xml:space="preserve">el representante legal de </w:t>
      </w:r>
      <w:r w:rsidR="00554051" w:rsidRPr="00410E65">
        <w:rPr>
          <w:i/>
          <w:iCs/>
        </w:rPr>
        <w:t>Avianca S. A.</w:t>
      </w:r>
      <w:r w:rsidR="00C76070" w:rsidRPr="00410E65">
        <w:t xml:space="preserve"> (ED).</w:t>
      </w:r>
      <w:r w:rsidR="00554051" w:rsidRPr="00410E65">
        <w:t xml:space="preserve"> </w:t>
      </w:r>
    </w:p>
    <w:p w14:paraId="6676A74E" w14:textId="77777777" w:rsidR="00B734EE" w:rsidRPr="00410E65" w:rsidRDefault="00B734EE" w:rsidP="00A24A21">
      <w:pPr>
        <w:pStyle w:val="Prrafonormal"/>
      </w:pPr>
    </w:p>
    <w:p w14:paraId="68634444" w14:textId="44369267" w:rsidR="00FF0B9D" w:rsidRPr="00410E65" w:rsidRDefault="00FF0B9D" w:rsidP="00FF0B9D">
      <w:pPr>
        <w:overflowPunct w:val="0"/>
        <w:autoSpaceDE w:val="0"/>
        <w:autoSpaceDN w:val="0"/>
        <w:adjustRightInd w:val="0"/>
        <w:spacing w:line="360" w:lineRule="auto"/>
        <w:ind w:firstLine="709"/>
        <w:jc w:val="both"/>
        <w:textAlignment w:val="baseline"/>
        <w:rPr>
          <w:rFonts w:ascii="Bookman Old Style" w:eastAsia="Bookman Old Style" w:hAnsi="Bookman Old Style" w:cs="Bookman Old Style"/>
          <w:sz w:val="28"/>
          <w:szCs w:val="28"/>
          <w:lang w:val="es-419"/>
        </w:rPr>
      </w:pPr>
      <w:r w:rsidRPr="00410E65">
        <w:rPr>
          <w:rFonts w:ascii="Bookman Old Style" w:eastAsia="Bookman Old Style" w:hAnsi="Bookman Old Style" w:cs="Bookman Old Style"/>
          <w:sz w:val="28"/>
          <w:szCs w:val="28"/>
          <w:lang w:val="es-419"/>
        </w:rPr>
        <w:t>Frente a esta probanza resulta imperativo recordar que solo se puede tener como calificada en sede extraordinaria en la medida que contenga confesión, es decir, que lo manifestado por el absolvente recaiga sobre hechos que produzcan consecuencias jurídicas adversas al confesante o que favorezcan a la parte contraria, ello conforme al artículo 191 del CGP.</w:t>
      </w:r>
    </w:p>
    <w:p w14:paraId="65A2656D" w14:textId="77777777" w:rsidR="00FF0B9D" w:rsidRPr="00410E65" w:rsidRDefault="00FF0B9D" w:rsidP="00FF0B9D">
      <w:pPr>
        <w:overflowPunct w:val="0"/>
        <w:autoSpaceDE w:val="0"/>
        <w:autoSpaceDN w:val="0"/>
        <w:adjustRightInd w:val="0"/>
        <w:spacing w:line="360" w:lineRule="auto"/>
        <w:ind w:firstLine="709"/>
        <w:jc w:val="both"/>
        <w:textAlignment w:val="baseline"/>
        <w:rPr>
          <w:rFonts w:ascii="Bookman Old Style" w:eastAsia="Bookman Old Style" w:hAnsi="Bookman Old Style" w:cs="Bookman Old Style"/>
          <w:sz w:val="28"/>
          <w:szCs w:val="28"/>
          <w:lang w:val="es-419"/>
        </w:rPr>
      </w:pPr>
    </w:p>
    <w:p w14:paraId="71226063" w14:textId="449C6D8F" w:rsidR="006771A2" w:rsidRPr="00410E65" w:rsidRDefault="00FF0B9D" w:rsidP="00A24A21">
      <w:pPr>
        <w:pStyle w:val="Prrafonormal"/>
      </w:pPr>
      <w:r w:rsidRPr="00410E65">
        <w:rPr>
          <w:rFonts w:eastAsia="Bookman Old Style" w:cs="Bookman Old Style"/>
          <w:szCs w:val="28"/>
          <w:lang w:val="es-419"/>
        </w:rPr>
        <w:t xml:space="preserve">Al efecto, el recurrente señala </w:t>
      </w:r>
      <w:r w:rsidR="0083549E" w:rsidRPr="00410E65">
        <w:rPr>
          <w:rFonts w:eastAsia="Bookman Old Style" w:cs="Bookman Old Style"/>
          <w:szCs w:val="28"/>
          <w:lang w:val="es-419"/>
        </w:rPr>
        <w:t xml:space="preserve">que </w:t>
      </w:r>
      <w:r w:rsidR="006771A2" w:rsidRPr="00410E65">
        <w:t>se desconocieron varias confesiones</w:t>
      </w:r>
      <w:r w:rsidR="0090782E">
        <w:t xml:space="preserve"> que hizo </w:t>
      </w:r>
      <w:r w:rsidR="006771A2" w:rsidRPr="00410E65">
        <w:t xml:space="preserve">el representante legal de Avianca </w:t>
      </w:r>
      <w:r w:rsidR="006771A2" w:rsidRPr="00410E65">
        <w:lastRenderedPageBreak/>
        <w:t>S. A., a saber: se suscribió un acuerdo de formalización laboral en el que se incluyó al actor; que la empresa tomó el seguro con Allianz en favor de William Cuervo; Avianca S. A. «</w:t>
      </w:r>
      <w:r w:rsidR="006771A2" w:rsidRPr="00410E65">
        <w:rPr>
          <w:i/>
          <w:iCs/>
        </w:rPr>
        <w:t>ejecutó una solicitud</w:t>
      </w:r>
      <w:r w:rsidR="006771A2" w:rsidRPr="00FE0097">
        <w:t>»</w:t>
      </w:r>
      <w:r w:rsidR="006771A2" w:rsidRPr="00410E65">
        <w:t xml:space="preserve"> para negarle acceso a las instalaciones del aeropuerto; los chalecos y </w:t>
      </w:r>
      <w:r w:rsidR="00363CF1" w:rsidRPr="00410E65">
        <w:t>carn</w:t>
      </w:r>
      <w:r w:rsidR="00662A65">
        <w:t>et</w:t>
      </w:r>
      <w:r w:rsidR="00363CF1" w:rsidRPr="00410E65">
        <w:t>s</w:t>
      </w:r>
      <w:r w:rsidR="006771A2" w:rsidRPr="00410E65">
        <w:t xml:space="preserve"> debían contener los logos de la empresa; y que la demandada realizó capacitaciones al</w:t>
      </w:r>
      <w:r w:rsidR="00D55F0C" w:rsidRPr="00410E65">
        <w:t xml:space="preserve"> promotor del proceso</w:t>
      </w:r>
      <w:r w:rsidR="006771A2" w:rsidRPr="00410E65">
        <w:t xml:space="preserve">. </w:t>
      </w:r>
    </w:p>
    <w:p w14:paraId="6AD1BBFC" w14:textId="77777777" w:rsidR="00002C1A" w:rsidRPr="00410E65" w:rsidRDefault="00002C1A" w:rsidP="00A24A21">
      <w:pPr>
        <w:pStyle w:val="Prrafonormal"/>
      </w:pPr>
    </w:p>
    <w:p w14:paraId="66279D73" w14:textId="490334D0" w:rsidR="0024380D" w:rsidRPr="00410E65" w:rsidRDefault="004246CB" w:rsidP="00A24A21">
      <w:pPr>
        <w:pStyle w:val="Prrafonormal"/>
      </w:pPr>
      <w:r w:rsidRPr="00410E65">
        <w:t xml:space="preserve">En lo pertinente, el </w:t>
      </w:r>
      <w:r w:rsidR="007615B6" w:rsidRPr="00410E65">
        <w:t xml:space="preserve">deponente admitió que era cierto </w:t>
      </w:r>
      <w:r w:rsidR="003075B3" w:rsidRPr="00410E65">
        <w:t xml:space="preserve">que Avianca </w:t>
      </w:r>
      <w:r w:rsidR="00114418">
        <w:t xml:space="preserve">S. A. </w:t>
      </w:r>
      <w:r w:rsidR="003075B3" w:rsidRPr="00410E65">
        <w:t xml:space="preserve">suscribió un contrato de formalización laboral con el Ministerio del Trabajo, en el cual estaba incluido William Hernando Cuervo Avendaño (respuesta 2); </w:t>
      </w:r>
      <w:r w:rsidR="007A2466" w:rsidRPr="00410E65">
        <w:t xml:space="preserve">que era verdad que la empresa </w:t>
      </w:r>
      <w:r w:rsidR="004421D4" w:rsidRPr="00410E65">
        <w:t xml:space="preserve">tomó </w:t>
      </w:r>
      <w:r w:rsidR="00D55F0C" w:rsidRPr="00410E65">
        <w:t xml:space="preserve">una póliza </w:t>
      </w:r>
      <w:r w:rsidR="004421D4" w:rsidRPr="00410E65">
        <w:t xml:space="preserve">con Allianz </w:t>
      </w:r>
      <w:r w:rsidR="003C4461" w:rsidRPr="00410E65">
        <w:t xml:space="preserve">Seguros de Vida S. A. </w:t>
      </w:r>
      <w:r w:rsidR="004421D4" w:rsidRPr="00410E65">
        <w:t xml:space="preserve">con beneficios para el </w:t>
      </w:r>
      <w:r w:rsidR="00856790" w:rsidRPr="00410E65">
        <w:t xml:space="preserve">accionante </w:t>
      </w:r>
      <w:r w:rsidR="003C4461" w:rsidRPr="00410E65">
        <w:t>(respuesta 4)</w:t>
      </w:r>
      <w:r w:rsidR="00A44BF4" w:rsidRPr="00410E65">
        <w:t xml:space="preserve">, aclarando que ello ocurrió por requerimiento de </w:t>
      </w:r>
      <w:proofErr w:type="spellStart"/>
      <w:r w:rsidR="00A44BF4" w:rsidRPr="00410E65">
        <w:t>Opain</w:t>
      </w:r>
      <w:proofErr w:type="spellEnd"/>
      <w:r w:rsidR="00A44BF4" w:rsidRPr="00410E65">
        <w:t xml:space="preserve"> S. A.</w:t>
      </w:r>
      <w:r w:rsidR="00717D0C" w:rsidRPr="00410E65">
        <w:t xml:space="preserve">, pues </w:t>
      </w:r>
      <w:r w:rsidR="00717D0C" w:rsidRPr="00410E65">
        <w:rPr>
          <w:i/>
          <w:iCs/>
        </w:rPr>
        <w:t>todo el personal que esté en plataforma debe tener seguro</w:t>
      </w:r>
      <w:r w:rsidR="00717D0C" w:rsidRPr="00410E65">
        <w:t xml:space="preserve">; </w:t>
      </w:r>
      <w:r w:rsidR="000D3721" w:rsidRPr="00410E65">
        <w:t xml:space="preserve">con relación a la suspensión de </w:t>
      </w:r>
      <w:r w:rsidR="007C3B6B" w:rsidRPr="00410E65">
        <w:t xml:space="preserve">los </w:t>
      </w:r>
      <w:r w:rsidR="000D3721" w:rsidRPr="00410E65">
        <w:t xml:space="preserve">carnets, después de afirmar que ello ocurrió por solicitud de la CTA, </w:t>
      </w:r>
      <w:r w:rsidR="00766D03" w:rsidRPr="00410E65">
        <w:t>precisó que «</w:t>
      </w:r>
      <w:r w:rsidR="007C3B6B" w:rsidRPr="00410E65">
        <w:rPr>
          <w:i/>
          <w:iCs/>
        </w:rPr>
        <w:t xml:space="preserve">Avianca como concesionario de espacios en el aeropuerto y como titular de los mismos, era quien tenía que tramitar frente a </w:t>
      </w:r>
      <w:proofErr w:type="spellStart"/>
      <w:r w:rsidR="007C3B6B" w:rsidRPr="00410E65">
        <w:rPr>
          <w:i/>
          <w:iCs/>
        </w:rPr>
        <w:t>Opain</w:t>
      </w:r>
      <w:proofErr w:type="spellEnd"/>
      <w:r w:rsidR="007C3B6B" w:rsidRPr="00410E65">
        <w:rPr>
          <w:i/>
          <w:iCs/>
        </w:rPr>
        <w:t xml:space="preserve"> </w:t>
      </w:r>
      <w:r w:rsidR="00363CF1" w:rsidRPr="00410E65">
        <w:rPr>
          <w:i/>
          <w:iCs/>
        </w:rPr>
        <w:t xml:space="preserve">S. A. </w:t>
      </w:r>
      <w:r w:rsidR="007C3B6B" w:rsidRPr="00410E65">
        <w:rPr>
          <w:i/>
          <w:iCs/>
        </w:rPr>
        <w:t>los carnets</w:t>
      </w:r>
      <w:r w:rsidR="00766D03" w:rsidRPr="00FE0097">
        <w:t>»</w:t>
      </w:r>
      <w:r w:rsidR="006A6719" w:rsidRPr="00410E65">
        <w:rPr>
          <w:rFonts w:ascii="Batang" w:eastAsia="Batang" w:hAnsi="Batang" w:cs="Batang"/>
          <w:i/>
          <w:iCs/>
        </w:rPr>
        <w:t xml:space="preserve"> </w:t>
      </w:r>
      <w:r w:rsidR="006A6719" w:rsidRPr="00410E65">
        <w:t>(respuesta 5)</w:t>
      </w:r>
      <w:r w:rsidR="007C3B6B" w:rsidRPr="00410E65">
        <w:t>.</w:t>
      </w:r>
    </w:p>
    <w:p w14:paraId="062D22CE" w14:textId="77777777" w:rsidR="0024380D" w:rsidRPr="00410E65" w:rsidRDefault="0024380D" w:rsidP="00A24A21">
      <w:pPr>
        <w:pStyle w:val="Prrafonormal"/>
      </w:pPr>
    </w:p>
    <w:p w14:paraId="38A1D627" w14:textId="57651B68" w:rsidR="003075B3" w:rsidRPr="00410E65" w:rsidRDefault="0024380D" w:rsidP="00A24A21">
      <w:pPr>
        <w:pStyle w:val="Prrafonormal"/>
      </w:pPr>
      <w:r w:rsidRPr="00FE0097">
        <w:t xml:space="preserve">Así mismo, </w:t>
      </w:r>
      <w:r w:rsidR="00136CC3" w:rsidRPr="00FE0097">
        <w:t>aceptó</w:t>
      </w:r>
      <w:r w:rsidRPr="00FE0097">
        <w:t xml:space="preserve"> que los </w:t>
      </w:r>
      <w:r w:rsidR="00363CF1" w:rsidRPr="00FE0097">
        <w:t>carn</w:t>
      </w:r>
      <w:r w:rsidR="00FE0097">
        <w:t>et</w:t>
      </w:r>
      <w:r w:rsidR="00363CF1" w:rsidRPr="00FE0097">
        <w:t>s</w:t>
      </w:r>
      <w:r w:rsidRPr="00FE0097">
        <w:t xml:space="preserve"> </w:t>
      </w:r>
      <w:r w:rsidR="005F752B" w:rsidRPr="00FE0097">
        <w:t>debían tener</w:t>
      </w:r>
      <w:r w:rsidR="00B217F1" w:rsidRPr="00FE0097">
        <w:t xml:space="preserve"> los logos de la aerolínea por requerimiento de</w:t>
      </w:r>
      <w:r w:rsidR="006B5175" w:rsidRPr="00FE0097">
        <w:t xml:space="preserve"> </w:t>
      </w:r>
      <w:proofErr w:type="spellStart"/>
      <w:r w:rsidR="006B5175" w:rsidRPr="00FE0097">
        <w:t>Opain</w:t>
      </w:r>
      <w:proofErr w:type="spellEnd"/>
      <w:r w:rsidR="006B5175" w:rsidRPr="00FE0097">
        <w:t xml:space="preserve"> S. A., </w:t>
      </w:r>
      <w:r w:rsidR="00B217F1" w:rsidRPr="00FE0097">
        <w:t>operador del a</w:t>
      </w:r>
      <w:r w:rsidR="006B5175" w:rsidRPr="00FE0097">
        <w:t>eropuerto</w:t>
      </w:r>
      <w:r w:rsidR="0087498F" w:rsidRPr="00FE0097">
        <w:t>, y</w:t>
      </w:r>
      <w:r w:rsidR="006B5175" w:rsidRPr="00FE0097">
        <w:t xml:space="preserve"> </w:t>
      </w:r>
      <w:r w:rsidR="004445BB" w:rsidRPr="00FE0097">
        <w:t xml:space="preserve">ser la concesionaria de las </w:t>
      </w:r>
      <w:r w:rsidR="00DA4946" w:rsidRPr="00FE0097">
        <w:t>rutas</w:t>
      </w:r>
      <w:r w:rsidR="002E4F23" w:rsidRPr="00FE0097">
        <w:t xml:space="preserve"> (respuesta 11)</w:t>
      </w:r>
      <w:r w:rsidR="00DA4946" w:rsidRPr="00FE0097">
        <w:t xml:space="preserve">; </w:t>
      </w:r>
      <w:r w:rsidR="009E7A97" w:rsidRPr="00FE0097">
        <w:t xml:space="preserve">que </w:t>
      </w:r>
      <w:r w:rsidR="006D7424" w:rsidRPr="00FE0097">
        <w:t xml:space="preserve">a </w:t>
      </w:r>
      <w:r w:rsidR="009E7A97" w:rsidRPr="00FE0097">
        <w:t xml:space="preserve">Avianca S. A. </w:t>
      </w:r>
      <w:r w:rsidR="00056323" w:rsidRPr="00FE0097">
        <w:t xml:space="preserve">le </w:t>
      </w:r>
      <w:r w:rsidR="006D7424" w:rsidRPr="00FE0097">
        <w:t xml:space="preserve">correspondía </w:t>
      </w:r>
      <w:r w:rsidR="00BF2D1F" w:rsidRPr="00FE0097">
        <w:rPr>
          <w:lang w:val="es-ES"/>
        </w:rPr>
        <w:t>la obligación de dar capacitaciones</w:t>
      </w:r>
      <w:r w:rsidR="00997DA9" w:rsidRPr="00FE0097">
        <w:rPr>
          <w:lang w:val="es-ES"/>
        </w:rPr>
        <w:t>,</w:t>
      </w:r>
      <w:r w:rsidR="00BF2D1F" w:rsidRPr="00FE0097">
        <w:rPr>
          <w:lang w:val="es-ES"/>
        </w:rPr>
        <w:t xml:space="preserve"> específicamente</w:t>
      </w:r>
      <w:r w:rsidR="00997DA9" w:rsidRPr="00FE0097">
        <w:rPr>
          <w:lang w:val="es-ES"/>
        </w:rPr>
        <w:t>,</w:t>
      </w:r>
      <w:r w:rsidR="00BF2D1F" w:rsidRPr="00FE0097">
        <w:rPr>
          <w:lang w:val="es-ES"/>
        </w:rPr>
        <w:t xml:space="preserve"> </w:t>
      </w:r>
      <w:r w:rsidR="00997DA9" w:rsidRPr="00FE0097">
        <w:rPr>
          <w:lang w:val="es-ES"/>
        </w:rPr>
        <w:t>d</w:t>
      </w:r>
      <w:r w:rsidR="00BF2D1F" w:rsidRPr="00FE0097">
        <w:rPr>
          <w:lang w:val="es-ES"/>
        </w:rPr>
        <w:t xml:space="preserve">el manejo de mercancías peligrosas, </w:t>
      </w:r>
      <w:r w:rsidR="00A80A45" w:rsidRPr="00FE0097">
        <w:rPr>
          <w:lang w:val="es-ES"/>
        </w:rPr>
        <w:t xml:space="preserve">asunto </w:t>
      </w:r>
      <w:r w:rsidR="00BF2D1F" w:rsidRPr="00FE0097">
        <w:rPr>
          <w:lang w:val="es-ES"/>
        </w:rPr>
        <w:t xml:space="preserve">regulado por la </w:t>
      </w:r>
      <w:r w:rsidR="00A80A45" w:rsidRPr="00FE0097">
        <w:rPr>
          <w:lang w:val="es-ES"/>
        </w:rPr>
        <w:t>A</w:t>
      </w:r>
      <w:r w:rsidR="00BF2D1F" w:rsidRPr="00FE0097">
        <w:rPr>
          <w:lang w:val="es-ES"/>
        </w:rPr>
        <w:t xml:space="preserve">eronáutica </w:t>
      </w:r>
      <w:r w:rsidR="00A80A45" w:rsidRPr="00FE0097">
        <w:rPr>
          <w:lang w:val="es-ES"/>
        </w:rPr>
        <w:t>C</w:t>
      </w:r>
      <w:r w:rsidR="00BF2D1F" w:rsidRPr="00FE0097">
        <w:rPr>
          <w:lang w:val="es-ES"/>
        </w:rPr>
        <w:t xml:space="preserve">ivil y </w:t>
      </w:r>
      <w:r w:rsidR="00BF2D1F" w:rsidRPr="00FE0097">
        <w:rPr>
          <w:i/>
          <w:iCs/>
          <w:lang w:val="es-ES"/>
        </w:rPr>
        <w:t>para cuya ejecución</w:t>
      </w:r>
      <w:r w:rsidR="00997DA9" w:rsidRPr="00FE0097">
        <w:rPr>
          <w:i/>
          <w:iCs/>
          <w:lang w:val="es-ES"/>
        </w:rPr>
        <w:t xml:space="preserve"> de esa formación se requiere de tipos de licenciamientos</w:t>
      </w:r>
      <w:r w:rsidR="00DF1EA8" w:rsidRPr="00FE0097">
        <w:rPr>
          <w:i/>
          <w:iCs/>
          <w:lang w:val="es-ES"/>
        </w:rPr>
        <w:t xml:space="preserve"> </w:t>
      </w:r>
      <w:r w:rsidR="00DF1EA8" w:rsidRPr="00FE0097">
        <w:rPr>
          <w:lang w:val="es-ES"/>
        </w:rPr>
        <w:t>(respuesta 14)</w:t>
      </w:r>
      <w:r w:rsidR="00056323" w:rsidRPr="00FE0097">
        <w:rPr>
          <w:lang w:val="es-ES"/>
        </w:rPr>
        <w:t>.</w:t>
      </w:r>
      <w:r w:rsidR="00997DA9" w:rsidRPr="00410E65">
        <w:rPr>
          <w:lang w:val="es-ES"/>
        </w:rPr>
        <w:t xml:space="preserve"> </w:t>
      </w:r>
    </w:p>
    <w:p w14:paraId="207BE678" w14:textId="5CD93DF2" w:rsidR="00E03F74" w:rsidRDefault="00246FBA" w:rsidP="007D5854">
      <w:pPr>
        <w:pStyle w:val="Prrafonormal"/>
      </w:pPr>
      <w:r w:rsidRPr="00410E65">
        <w:lastRenderedPageBreak/>
        <w:t xml:space="preserve">3. </w:t>
      </w:r>
      <w:r w:rsidRPr="00410E65">
        <w:rPr>
          <w:i/>
          <w:iCs/>
        </w:rPr>
        <w:t xml:space="preserve">Interrogatorio de parte del representante legal de </w:t>
      </w:r>
      <w:proofErr w:type="spellStart"/>
      <w:r w:rsidRPr="00410E65">
        <w:rPr>
          <w:i/>
          <w:iCs/>
        </w:rPr>
        <w:t>Servicopava</w:t>
      </w:r>
      <w:proofErr w:type="spellEnd"/>
      <w:r w:rsidRPr="00410E65">
        <w:rPr>
          <w:i/>
          <w:iCs/>
        </w:rPr>
        <w:t xml:space="preserve"> en Liquidación</w:t>
      </w:r>
      <w:r w:rsidR="00D803E3" w:rsidRPr="00410E65">
        <w:t xml:space="preserve"> (</w:t>
      </w:r>
      <w:r w:rsidR="0087498F" w:rsidRPr="00410E65">
        <w:t>ED).</w:t>
      </w:r>
      <w:r w:rsidRPr="00410E65">
        <w:t xml:space="preserve"> </w:t>
      </w:r>
    </w:p>
    <w:p w14:paraId="152A4C9A" w14:textId="77777777" w:rsidR="00FE0097" w:rsidRPr="00410E65" w:rsidRDefault="00FE0097" w:rsidP="007D5854">
      <w:pPr>
        <w:pStyle w:val="Prrafonormal"/>
      </w:pPr>
    </w:p>
    <w:p w14:paraId="6BC0BB4E" w14:textId="4E5AB3F2" w:rsidR="00755F0B" w:rsidRPr="00410E65" w:rsidRDefault="0087498F" w:rsidP="00A24A21">
      <w:pPr>
        <w:pStyle w:val="Prrafonormal"/>
      </w:pPr>
      <w:r w:rsidRPr="00410E65">
        <w:t>La censura d</w:t>
      </w:r>
      <w:r w:rsidR="00755F0B" w:rsidRPr="00410E65">
        <w:t xml:space="preserve">ice que se dejaron de apreciar las siguientes confesiones del representante legal de </w:t>
      </w:r>
      <w:proofErr w:type="spellStart"/>
      <w:r w:rsidR="00755F0B" w:rsidRPr="00410E65">
        <w:t>Servicopava</w:t>
      </w:r>
      <w:proofErr w:type="spellEnd"/>
      <w:r w:rsidR="00755F0B" w:rsidRPr="00410E65">
        <w:t xml:space="preserve"> en Liquidación:</w:t>
      </w:r>
      <w:r w:rsidR="0090782E">
        <w:t xml:space="preserve"> que dicha cooperativa</w:t>
      </w:r>
      <w:r w:rsidR="00755F0B" w:rsidRPr="00410E65">
        <w:t xml:space="preserve"> no tenía manuales operativos de operaciones terrestres, sino la empresa cliente; </w:t>
      </w:r>
      <w:r w:rsidR="0090782E">
        <w:t xml:space="preserve">que </w:t>
      </w:r>
      <w:r w:rsidR="00755F0B" w:rsidRPr="00410E65">
        <w:t>Avianca le entregaba beneficios como transporte y casino</w:t>
      </w:r>
      <w:r w:rsidR="0090782E">
        <w:t xml:space="preserve"> al trabajador</w:t>
      </w:r>
      <w:r w:rsidR="00755F0B" w:rsidRPr="00410E65">
        <w:t xml:space="preserve"> y luego, la CTA pagaba a la aerolínea para beneficiarse de las tarifas de esta; la CTA no tenía convenio con la aerolínea </w:t>
      </w:r>
      <w:proofErr w:type="spellStart"/>
      <w:r w:rsidR="00755F0B" w:rsidRPr="00410E65">
        <w:t>Conviasa</w:t>
      </w:r>
      <w:proofErr w:type="spellEnd"/>
      <w:r w:rsidR="00755F0B" w:rsidRPr="00410E65">
        <w:t>, ni era la propietaria de los equipos, los cuales estaban por contrato de comodato y eran de Avianca S. A.; y que esta era la que hacía el reembolso de los dineros de transporte.</w:t>
      </w:r>
    </w:p>
    <w:p w14:paraId="426AEA52" w14:textId="221B7704" w:rsidR="009F0612" w:rsidRPr="00410E65" w:rsidRDefault="00BD4DBA" w:rsidP="00E03F74">
      <w:pPr>
        <w:pStyle w:val="Prrafonormal"/>
        <w:ind w:left="1429" w:firstLine="0"/>
      </w:pPr>
      <w:r w:rsidRPr="00410E65">
        <w:t xml:space="preserve"> </w:t>
      </w:r>
    </w:p>
    <w:p w14:paraId="16F384E7" w14:textId="0F25B91E" w:rsidR="00DF7FF2" w:rsidRDefault="005F1E38" w:rsidP="00A24A21">
      <w:pPr>
        <w:pStyle w:val="Prrafonormal"/>
      </w:pPr>
      <w:r w:rsidRPr="00410E65">
        <w:t>Al respecto se ti</w:t>
      </w:r>
      <w:r w:rsidR="00D94B32" w:rsidRPr="00410E65">
        <w:t xml:space="preserve">ene que el absolvente </w:t>
      </w:r>
      <w:r w:rsidR="00D95D40" w:rsidRPr="00FE0097">
        <w:t>asintió</w:t>
      </w:r>
      <w:r w:rsidR="00D94B32" w:rsidRPr="00FE0097">
        <w:t xml:space="preserve"> que</w:t>
      </w:r>
      <w:r w:rsidR="00D94B32" w:rsidRPr="00410E65">
        <w:t xml:space="preserve"> </w:t>
      </w:r>
      <w:r w:rsidR="004822AF" w:rsidRPr="00410E65">
        <w:t xml:space="preserve">la CTA no tenía </w:t>
      </w:r>
      <w:r w:rsidR="008318A9" w:rsidRPr="00410E65">
        <w:t>manual de cargos de auxiliar de operaciones terrestres o asistencia en tierra</w:t>
      </w:r>
      <w:r w:rsidR="00903AFB" w:rsidRPr="00410E65">
        <w:t xml:space="preserve"> (respuesta 3); </w:t>
      </w:r>
      <w:r w:rsidR="00542F07" w:rsidRPr="00410E65">
        <w:t xml:space="preserve">que el personal asociado que prestaba servicios </w:t>
      </w:r>
      <w:r w:rsidR="00473D14" w:rsidRPr="00410E65">
        <w:t xml:space="preserve">en el área de </w:t>
      </w:r>
      <w:r w:rsidR="003875D5" w:rsidRPr="00410E65">
        <w:t>operaciones terrestres era transportado por Avianca S. A.</w:t>
      </w:r>
      <w:r w:rsidR="006B235B" w:rsidRPr="00410E65">
        <w:t xml:space="preserve"> (respuesta 5);</w:t>
      </w:r>
      <w:r w:rsidR="00F141D7" w:rsidRPr="00410E65">
        <w:t xml:space="preserve"> que </w:t>
      </w:r>
      <w:r w:rsidR="0029287E" w:rsidRPr="00410E65">
        <w:t>la aerolínea, en su política de gestión</w:t>
      </w:r>
      <w:r w:rsidR="000150EC" w:rsidRPr="00410E65">
        <w:t>,</w:t>
      </w:r>
      <w:r w:rsidR="00E70F78" w:rsidRPr="00410E65">
        <w:t xml:space="preserve"> otorgaba un beneficio </w:t>
      </w:r>
      <w:r w:rsidR="000150EC" w:rsidRPr="00410E65">
        <w:t xml:space="preserve">de tiquetes aéreos, de carácter extralegal </w:t>
      </w:r>
      <w:r w:rsidR="00E70F78" w:rsidRPr="00410E65">
        <w:t>y por mera liberalidad</w:t>
      </w:r>
      <w:r w:rsidR="00F4483C" w:rsidRPr="00410E65">
        <w:t>,</w:t>
      </w:r>
      <w:r w:rsidR="00E70F78" w:rsidRPr="00410E65">
        <w:t xml:space="preserve"> </w:t>
      </w:r>
      <w:r w:rsidR="007C41F6" w:rsidRPr="00410E65">
        <w:t>«</w:t>
      </w:r>
      <w:r w:rsidR="00E70F78" w:rsidRPr="00410E65">
        <w:rPr>
          <w:i/>
          <w:iCs/>
        </w:rPr>
        <w:t>al personal de sus contratistas</w:t>
      </w:r>
      <w:r w:rsidR="007C41F6" w:rsidRPr="00FE0097">
        <w:t>»</w:t>
      </w:r>
      <w:r w:rsidR="00F4483C" w:rsidRPr="00FE0097">
        <w:t xml:space="preserve"> </w:t>
      </w:r>
      <w:r w:rsidR="00F4483C" w:rsidRPr="00410E65">
        <w:t>(respuesta 7);</w:t>
      </w:r>
      <w:r w:rsidR="00E70F78" w:rsidRPr="00410E65">
        <w:t xml:space="preserve"> </w:t>
      </w:r>
      <w:r w:rsidR="00EB322F" w:rsidRPr="00410E65">
        <w:t>que</w:t>
      </w:r>
      <w:r w:rsidR="00A66CEB" w:rsidRPr="00410E65">
        <w:t>,</w:t>
      </w:r>
      <w:r w:rsidR="00EB322F" w:rsidRPr="00410E65">
        <w:t xml:space="preserve"> </w:t>
      </w:r>
      <w:r w:rsidR="00502A01" w:rsidRPr="00410E65">
        <w:t xml:space="preserve">según la oferta mercantil, </w:t>
      </w:r>
      <w:r w:rsidR="003D237E" w:rsidRPr="00410E65">
        <w:t>Avianca</w:t>
      </w:r>
      <w:r w:rsidR="00050C6B" w:rsidRPr="00410E65">
        <w:t xml:space="preserve"> S. A. </w:t>
      </w:r>
      <w:r w:rsidR="00802C88" w:rsidRPr="00410E65">
        <w:t>era la que tenía que</w:t>
      </w:r>
      <w:r w:rsidR="007623D4" w:rsidRPr="00410E65">
        <w:t xml:space="preserve"> </w:t>
      </w:r>
      <w:r w:rsidR="00FD2B8E" w:rsidRPr="00410E65">
        <w:t xml:space="preserve">impartir </w:t>
      </w:r>
      <w:r w:rsidR="00050C6B" w:rsidRPr="00410E65">
        <w:t>«</w:t>
      </w:r>
      <w:r w:rsidR="00FD2B8E" w:rsidRPr="00410E65">
        <w:rPr>
          <w:i/>
          <w:iCs/>
        </w:rPr>
        <w:t xml:space="preserve">capacitación </w:t>
      </w:r>
      <w:r w:rsidR="00050C6B" w:rsidRPr="00410E65">
        <w:rPr>
          <w:i/>
          <w:iCs/>
        </w:rPr>
        <w:t>técnica y de seguridad</w:t>
      </w:r>
      <w:r w:rsidR="00050C6B" w:rsidRPr="00FE0097">
        <w:t>»</w:t>
      </w:r>
      <w:r w:rsidR="00050C6B" w:rsidRPr="00410E65">
        <w:t xml:space="preserve">, por lo cual </w:t>
      </w:r>
      <w:r w:rsidR="00F02997" w:rsidRPr="00410E65">
        <w:t xml:space="preserve">seguramente </w:t>
      </w:r>
      <w:r w:rsidR="00DE0041" w:rsidRPr="00410E65">
        <w:t xml:space="preserve">se dispuso que el actor la recibirá (respuesta 9); </w:t>
      </w:r>
      <w:r w:rsidR="00CF28CE" w:rsidRPr="00410E65">
        <w:t xml:space="preserve">que los equipos que tenía que operar el demandante en el área de operaciones terrestres </w:t>
      </w:r>
      <w:r w:rsidR="00ED0148" w:rsidRPr="00410E65">
        <w:t xml:space="preserve">eran de </w:t>
      </w:r>
      <w:r w:rsidR="00943FED" w:rsidRPr="00410E65">
        <w:t>«</w:t>
      </w:r>
      <w:r w:rsidR="00ED0148" w:rsidRPr="00410E65">
        <w:rPr>
          <w:i/>
          <w:iCs/>
        </w:rPr>
        <w:t>propiedad de</w:t>
      </w:r>
      <w:r w:rsidR="000A3C64" w:rsidRPr="00410E65">
        <w:rPr>
          <w:i/>
          <w:iCs/>
        </w:rPr>
        <w:t xml:space="preserve"> Avianca</w:t>
      </w:r>
      <w:r w:rsidR="000A3C64" w:rsidRPr="00410E65">
        <w:t xml:space="preserve"> S.A.</w:t>
      </w:r>
      <w:r w:rsidR="00943FED" w:rsidRPr="00410E65">
        <w:t>»</w:t>
      </w:r>
      <w:r w:rsidR="000A3C64" w:rsidRPr="00410E65">
        <w:t>,</w:t>
      </w:r>
      <w:r w:rsidR="00003DBC" w:rsidRPr="00410E65">
        <w:t xml:space="preserve"> pero</w:t>
      </w:r>
      <w:r w:rsidR="00003DBC" w:rsidRPr="00410E65">
        <w:rPr>
          <w:i/>
          <w:iCs/>
        </w:rPr>
        <w:t xml:space="preserve"> </w:t>
      </w:r>
      <w:r w:rsidR="00943FED" w:rsidRPr="00FE0097">
        <w:t>«</w:t>
      </w:r>
      <w:r w:rsidR="00003DBC" w:rsidRPr="00410E65">
        <w:rPr>
          <w:i/>
          <w:iCs/>
        </w:rPr>
        <w:t xml:space="preserve">administrados por </w:t>
      </w:r>
      <w:r w:rsidR="00293149" w:rsidRPr="00410E65">
        <w:rPr>
          <w:i/>
          <w:iCs/>
        </w:rPr>
        <w:t>manejados</w:t>
      </w:r>
      <w:r w:rsidR="00943FED" w:rsidRPr="00FE0097">
        <w:t>»</w:t>
      </w:r>
      <w:r w:rsidR="00293149" w:rsidRPr="00FE0097">
        <w:t xml:space="preserve"> </w:t>
      </w:r>
      <w:r w:rsidR="00293149" w:rsidRPr="00410E65">
        <w:t xml:space="preserve">por </w:t>
      </w:r>
      <w:proofErr w:type="spellStart"/>
      <w:r w:rsidR="00293149" w:rsidRPr="00410E65">
        <w:t>Servicopava</w:t>
      </w:r>
      <w:proofErr w:type="spellEnd"/>
      <w:r w:rsidR="00630E58" w:rsidRPr="00410E65">
        <w:t>, p</w:t>
      </w:r>
      <w:r w:rsidR="00EB2B33" w:rsidRPr="00410E65">
        <w:t xml:space="preserve">ara lo cual se suscribió un contrato de comodato entre la </w:t>
      </w:r>
      <w:r w:rsidR="00EB2B33" w:rsidRPr="00410E65">
        <w:lastRenderedPageBreak/>
        <w:t xml:space="preserve">CTA </w:t>
      </w:r>
      <w:r w:rsidR="00943FED" w:rsidRPr="00410E65">
        <w:t xml:space="preserve">y </w:t>
      </w:r>
      <w:r w:rsidR="00EB2B33" w:rsidRPr="00410E65">
        <w:t xml:space="preserve">la </w:t>
      </w:r>
      <w:r w:rsidR="00285777" w:rsidRPr="00410E65">
        <w:t>beneficiaria</w:t>
      </w:r>
      <w:r w:rsidR="00630E58" w:rsidRPr="00410E65">
        <w:t xml:space="preserve"> (respuesta 10)</w:t>
      </w:r>
      <w:r w:rsidR="003C7DA5" w:rsidRPr="00410E65">
        <w:t xml:space="preserve">; </w:t>
      </w:r>
      <w:r w:rsidR="00D803E3" w:rsidRPr="00410E65">
        <w:t xml:space="preserve">y </w:t>
      </w:r>
      <w:r w:rsidR="003C7DA5" w:rsidRPr="00410E65">
        <w:t xml:space="preserve">que los beneficios de transporte y alimentación </w:t>
      </w:r>
      <w:r w:rsidR="004159D3" w:rsidRPr="00410E65">
        <w:t xml:space="preserve">eran suministrados </w:t>
      </w:r>
      <w:r w:rsidR="00943FED" w:rsidRPr="00410E65">
        <w:t>«</w:t>
      </w:r>
      <w:r w:rsidR="004159D3" w:rsidRPr="00410E65">
        <w:rPr>
          <w:i/>
          <w:iCs/>
        </w:rPr>
        <w:t>directamente por la aerolínea</w:t>
      </w:r>
      <w:r w:rsidR="00943FED" w:rsidRPr="00FE0097">
        <w:t>»</w:t>
      </w:r>
      <w:r w:rsidR="00BD63C3" w:rsidRPr="00FE0097">
        <w:t xml:space="preserve"> </w:t>
      </w:r>
      <w:r w:rsidR="00BD63C3" w:rsidRPr="00410E65">
        <w:t xml:space="preserve">(respuesta </w:t>
      </w:r>
      <w:r w:rsidR="00024039" w:rsidRPr="00410E65">
        <w:t>12)</w:t>
      </w:r>
      <w:r w:rsidR="00146F8F" w:rsidRPr="00410E65">
        <w:t>.</w:t>
      </w:r>
    </w:p>
    <w:p w14:paraId="353B8040" w14:textId="77777777" w:rsidR="002B7328" w:rsidRDefault="002B7328" w:rsidP="00A24A21">
      <w:pPr>
        <w:pStyle w:val="Prrafonormal"/>
      </w:pPr>
    </w:p>
    <w:p w14:paraId="44A72803" w14:textId="7B8C23CA" w:rsidR="00AA1A4B" w:rsidRPr="00410E65" w:rsidRDefault="00246FBA" w:rsidP="00A24A21">
      <w:pPr>
        <w:pStyle w:val="Prrafonormal"/>
        <w:rPr>
          <w:lang w:eastAsia="es-CO"/>
        </w:rPr>
      </w:pPr>
      <w:r w:rsidRPr="00410E65">
        <w:t>4</w:t>
      </w:r>
      <w:r w:rsidR="00AA1A4B" w:rsidRPr="00410E65">
        <w:t xml:space="preserve">. </w:t>
      </w:r>
      <w:r w:rsidR="00AA1A4B" w:rsidRPr="00410E65">
        <w:rPr>
          <w:i/>
          <w:iCs/>
        </w:rPr>
        <w:t>Certificado de</w:t>
      </w:r>
      <w:r w:rsidR="00AA1A4B" w:rsidRPr="00410E65">
        <w:rPr>
          <w:i/>
          <w:iCs/>
          <w:lang w:eastAsia="es-CO"/>
        </w:rPr>
        <w:t xml:space="preserve"> existencia y representación de Avianca S. A</w:t>
      </w:r>
      <w:r w:rsidR="00AA1A4B" w:rsidRPr="00410E65">
        <w:rPr>
          <w:lang w:eastAsia="es-CO"/>
        </w:rPr>
        <w:t>. (</w:t>
      </w:r>
      <w:proofErr w:type="spellStart"/>
      <w:r w:rsidR="00AA1A4B" w:rsidRPr="00410E65">
        <w:rPr>
          <w:lang w:eastAsia="es-CO"/>
        </w:rPr>
        <w:t>f</w:t>
      </w:r>
      <w:r w:rsidR="00AA1A4B" w:rsidRPr="00410E65">
        <w:rPr>
          <w:vertAlign w:val="superscript"/>
          <w:lang w:eastAsia="es-CO"/>
        </w:rPr>
        <w:t>os</w:t>
      </w:r>
      <w:proofErr w:type="spellEnd"/>
      <w:r w:rsidR="00AA1A4B" w:rsidRPr="00410E65">
        <w:rPr>
          <w:lang w:eastAsia="es-CO"/>
        </w:rPr>
        <w:t xml:space="preserve">. </w:t>
      </w:r>
      <w:r w:rsidR="00194A3F" w:rsidRPr="00410E65">
        <w:rPr>
          <w:lang w:eastAsia="es-CO"/>
        </w:rPr>
        <w:t>171</w:t>
      </w:r>
      <w:r w:rsidR="00AA1A4B" w:rsidRPr="00410E65">
        <w:rPr>
          <w:lang w:eastAsia="es-CO"/>
        </w:rPr>
        <w:t>)</w:t>
      </w:r>
      <w:r w:rsidR="00056323">
        <w:rPr>
          <w:lang w:eastAsia="es-CO"/>
        </w:rPr>
        <w:t>.</w:t>
      </w:r>
    </w:p>
    <w:p w14:paraId="5BB6D740" w14:textId="77777777" w:rsidR="00AA1A4B" w:rsidRPr="00410E65" w:rsidRDefault="00AA1A4B" w:rsidP="00AA1A4B">
      <w:pPr>
        <w:spacing w:line="360" w:lineRule="auto"/>
        <w:ind w:firstLine="709"/>
        <w:jc w:val="both"/>
        <w:rPr>
          <w:rFonts w:ascii="Bookman Old Style" w:hAnsi="Bookman Old Style" w:cs="TimesNewRomanPSMT"/>
          <w:sz w:val="28"/>
          <w:szCs w:val="28"/>
          <w:lang w:val="es-CO" w:eastAsia="es-CO"/>
        </w:rPr>
      </w:pPr>
    </w:p>
    <w:p w14:paraId="106C9C20" w14:textId="3C4C0B15" w:rsidR="00AA1A4B" w:rsidRPr="00410E65" w:rsidRDefault="00AA1A4B" w:rsidP="00AA1A4B">
      <w:pPr>
        <w:spacing w:line="360" w:lineRule="auto"/>
        <w:ind w:firstLine="709"/>
        <w:jc w:val="both"/>
        <w:rPr>
          <w:rFonts w:ascii="Bookman Old Style" w:hAnsi="Bookman Old Style" w:cs="TimesNewRomanPSMT"/>
          <w:sz w:val="28"/>
          <w:szCs w:val="28"/>
          <w:lang w:eastAsia="es-CO"/>
        </w:rPr>
      </w:pPr>
      <w:r w:rsidRPr="00410E65">
        <w:rPr>
          <w:rFonts w:ascii="Bookman Old Style" w:hAnsi="Bookman Old Style" w:cs="TimesNewRomanPSMT"/>
          <w:sz w:val="28"/>
          <w:szCs w:val="28"/>
          <w:lang w:eastAsia="es-CO"/>
        </w:rPr>
        <w:t>Este medio de convicción muestra, entre otros aspectos, que esa empresa cumplió con unos requisitos legales para su constitución y existencia</w:t>
      </w:r>
      <w:r w:rsidR="00194A3F" w:rsidRPr="00410E65">
        <w:rPr>
          <w:rFonts w:ascii="Bookman Old Style" w:hAnsi="Bookman Old Style" w:cs="TimesNewRomanPSMT"/>
          <w:sz w:val="28"/>
          <w:szCs w:val="28"/>
          <w:lang w:eastAsia="es-CO"/>
        </w:rPr>
        <w:t xml:space="preserve">; </w:t>
      </w:r>
      <w:r w:rsidRPr="00410E65">
        <w:rPr>
          <w:rFonts w:ascii="Bookman Old Style" w:hAnsi="Bookman Old Style" w:cs="TimesNewRomanPSMT"/>
          <w:sz w:val="28"/>
          <w:szCs w:val="28"/>
          <w:lang w:eastAsia="es-CO"/>
        </w:rPr>
        <w:t xml:space="preserve">informa igualmente su estructura societaria, capital, nombre del representante legal, revisor fiscal, junta directiva y domicilio; y frente al objeto social </w:t>
      </w:r>
      <w:r w:rsidR="00D767EC" w:rsidRPr="00410E65">
        <w:rPr>
          <w:rFonts w:ascii="Bookman Old Style" w:hAnsi="Bookman Old Style" w:cs="TimesNewRomanPSMT"/>
          <w:sz w:val="28"/>
          <w:szCs w:val="28"/>
          <w:lang w:eastAsia="es-CO"/>
        </w:rPr>
        <w:t>dice</w:t>
      </w:r>
      <w:r w:rsidRPr="00410E65">
        <w:rPr>
          <w:rFonts w:ascii="Bookman Old Style" w:hAnsi="Bookman Old Style" w:cs="TimesNewRomanPSMT"/>
          <w:sz w:val="28"/>
          <w:szCs w:val="28"/>
          <w:lang w:eastAsia="es-CO"/>
        </w:rPr>
        <w:t>:</w:t>
      </w:r>
    </w:p>
    <w:p w14:paraId="31AE445A" w14:textId="77777777" w:rsidR="00AA1A4B" w:rsidRPr="004843A8" w:rsidRDefault="00AA1A4B" w:rsidP="00C944C5">
      <w:pPr>
        <w:pStyle w:val="Citaslargas"/>
        <w:rPr>
          <w:lang w:eastAsia="es-CO"/>
        </w:rPr>
      </w:pPr>
    </w:p>
    <w:p w14:paraId="0A234C43" w14:textId="77777777" w:rsidR="00FC734B" w:rsidRPr="004843A8" w:rsidRDefault="002D33EC" w:rsidP="00C944C5">
      <w:pPr>
        <w:pStyle w:val="Citaslargas"/>
        <w:rPr>
          <w:lang w:eastAsia="es-CO"/>
        </w:rPr>
      </w:pPr>
      <w:r w:rsidRPr="004843A8">
        <w:rPr>
          <w:lang w:eastAsia="es-CO"/>
        </w:rPr>
        <w:t xml:space="preserve">OBJETO SOCIAL: La explotación comercial de los servicios de a) </w:t>
      </w:r>
      <w:r w:rsidR="00215B9A" w:rsidRPr="004843A8">
        <w:rPr>
          <w:lang w:eastAsia="es-CO"/>
        </w:rPr>
        <w:t xml:space="preserve">transporte (i) </w:t>
      </w:r>
      <w:r w:rsidRPr="004843A8">
        <w:rPr>
          <w:lang w:eastAsia="es-CO"/>
        </w:rPr>
        <w:t>aéreo</w:t>
      </w:r>
      <w:r w:rsidR="00215B9A" w:rsidRPr="004843A8">
        <w:rPr>
          <w:lang w:eastAsia="es-CO"/>
        </w:rPr>
        <w:t xml:space="preserve"> en todas sus ramas, incluidos los servicios postales en todas sus modalidades, </w:t>
      </w:r>
      <w:r w:rsidRPr="004843A8">
        <w:rPr>
          <w:lang w:eastAsia="es-CO"/>
        </w:rPr>
        <w:t>así</w:t>
      </w:r>
      <w:r w:rsidR="00215B9A" w:rsidRPr="004843A8">
        <w:rPr>
          <w:lang w:eastAsia="es-CO"/>
        </w:rPr>
        <w:t xml:space="preserve"> co</w:t>
      </w:r>
      <w:r w:rsidR="0017129A" w:rsidRPr="004843A8">
        <w:rPr>
          <w:lang w:eastAsia="es-CO"/>
        </w:rPr>
        <w:t>m</w:t>
      </w:r>
      <w:r w:rsidR="00215B9A" w:rsidRPr="004843A8">
        <w:rPr>
          <w:lang w:eastAsia="es-CO"/>
        </w:rPr>
        <w:t xml:space="preserve">o de todos los servicios relacionados con las aplicaciones comerciales, </w:t>
      </w:r>
      <w:r w:rsidRPr="004843A8">
        <w:rPr>
          <w:lang w:eastAsia="es-CO"/>
        </w:rPr>
        <w:t>técnicas</w:t>
      </w:r>
      <w:r w:rsidR="00215B9A" w:rsidRPr="004843A8">
        <w:rPr>
          <w:lang w:eastAsia="es-CO"/>
        </w:rPr>
        <w:t xml:space="preserve"> y </w:t>
      </w:r>
      <w:r w:rsidRPr="004843A8">
        <w:rPr>
          <w:lang w:eastAsia="es-CO"/>
        </w:rPr>
        <w:t>científicas</w:t>
      </w:r>
      <w:r w:rsidR="00215B9A" w:rsidRPr="004843A8">
        <w:rPr>
          <w:lang w:eastAsia="es-CO"/>
        </w:rPr>
        <w:t xml:space="preserve"> de la </w:t>
      </w:r>
      <w:r w:rsidRPr="004843A8">
        <w:rPr>
          <w:lang w:eastAsia="es-CO"/>
        </w:rPr>
        <w:t>aviación</w:t>
      </w:r>
      <w:r w:rsidR="00215B9A" w:rsidRPr="004843A8">
        <w:rPr>
          <w:lang w:eastAsia="es-CO"/>
        </w:rPr>
        <w:t xml:space="preserve"> civil, incluyendo servicios </w:t>
      </w:r>
      <w:r w:rsidRPr="004843A8">
        <w:rPr>
          <w:lang w:eastAsia="es-CO"/>
        </w:rPr>
        <w:t>aeronáuticos</w:t>
      </w:r>
      <w:r w:rsidR="00215B9A" w:rsidRPr="004843A8">
        <w:rPr>
          <w:lang w:eastAsia="es-CO"/>
        </w:rPr>
        <w:t xml:space="preserve"> y aeroportuarios; </w:t>
      </w:r>
      <w:r w:rsidRPr="004843A8">
        <w:rPr>
          <w:lang w:eastAsia="es-CO"/>
        </w:rPr>
        <w:t>m</w:t>
      </w:r>
      <w:r w:rsidR="00215B9A" w:rsidRPr="004843A8">
        <w:rPr>
          <w:lang w:eastAsia="es-CO"/>
        </w:rPr>
        <w:t>ar</w:t>
      </w:r>
      <w:r w:rsidRPr="004843A8">
        <w:rPr>
          <w:lang w:eastAsia="es-CO"/>
        </w:rPr>
        <w:t>í</w:t>
      </w:r>
      <w:r w:rsidR="00215B9A" w:rsidRPr="004843A8">
        <w:rPr>
          <w:lang w:eastAsia="es-CO"/>
        </w:rPr>
        <w:t>ti</w:t>
      </w:r>
      <w:r w:rsidRPr="004843A8">
        <w:rPr>
          <w:lang w:eastAsia="es-CO"/>
        </w:rPr>
        <w:t>m</w:t>
      </w:r>
      <w:r w:rsidR="00215B9A" w:rsidRPr="004843A8">
        <w:rPr>
          <w:lang w:eastAsia="es-CO"/>
        </w:rPr>
        <w:t>o, en (</w:t>
      </w:r>
      <w:proofErr w:type="spellStart"/>
      <w:r w:rsidR="00215B9A" w:rsidRPr="004843A8">
        <w:rPr>
          <w:lang w:eastAsia="es-CO"/>
        </w:rPr>
        <w:t>ii</w:t>
      </w:r>
      <w:proofErr w:type="spellEnd"/>
      <w:r w:rsidR="00215B9A" w:rsidRPr="004843A8">
        <w:rPr>
          <w:lang w:eastAsia="es-CO"/>
        </w:rPr>
        <w:t xml:space="preserve">) terrestre; en </w:t>
      </w:r>
      <w:r w:rsidRPr="004843A8">
        <w:rPr>
          <w:lang w:eastAsia="es-CO"/>
        </w:rPr>
        <w:t>todas</w:t>
      </w:r>
      <w:r w:rsidR="00215B9A" w:rsidRPr="004843A8">
        <w:rPr>
          <w:lang w:eastAsia="es-CO"/>
        </w:rPr>
        <w:t xml:space="preserve"> sus ramas; (</w:t>
      </w:r>
      <w:proofErr w:type="spellStart"/>
      <w:r w:rsidR="00215B9A" w:rsidRPr="004843A8">
        <w:rPr>
          <w:lang w:eastAsia="es-CO"/>
        </w:rPr>
        <w:t>iii</w:t>
      </w:r>
      <w:proofErr w:type="spellEnd"/>
      <w:r w:rsidR="00215B9A" w:rsidRPr="004843A8">
        <w:rPr>
          <w:lang w:eastAsia="es-CO"/>
        </w:rPr>
        <w:t>) todas sus ramas; y (</w:t>
      </w:r>
      <w:proofErr w:type="spellStart"/>
      <w:r w:rsidR="00215B9A" w:rsidRPr="004843A8">
        <w:rPr>
          <w:lang w:eastAsia="es-CO"/>
        </w:rPr>
        <w:t>iv</w:t>
      </w:r>
      <w:proofErr w:type="spellEnd"/>
      <w:r w:rsidR="00215B9A" w:rsidRPr="004843A8">
        <w:rPr>
          <w:lang w:eastAsia="es-CO"/>
        </w:rPr>
        <w:t xml:space="preserve">) </w:t>
      </w:r>
      <w:r w:rsidRPr="004843A8">
        <w:rPr>
          <w:lang w:eastAsia="es-CO"/>
        </w:rPr>
        <w:t>m</w:t>
      </w:r>
      <w:r w:rsidR="00215B9A" w:rsidRPr="004843A8">
        <w:rPr>
          <w:lang w:eastAsia="es-CO"/>
        </w:rPr>
        <w:t>ulti</w:t>
      </w:r>
      <w:r w:rsidRPr="004843A8">
        <w:rPr>
          <w:lang w:eastAsia="es-CO"/>
        </w:rPr>
        <w:t>m</w:t>
      </w:r>
      <w:r w:rsidR="00215B9A" w:rsidRPr="004843A8">
        <w:rPr>
          <w:lang w:eastAsia="es-CO"/>
        </w:rPr>
        <w:t xml:space="preserve">odal; y b) servicios de </w:t>
      </w:r>
      <w:r w:rsidRPr="004843A8">
        <w:rPr>
          <w:lang w:eastAsia="es-CO"/>
        </w:rPr>
        <w:t>ingeniería</w:t>
      </w:r>
      <w:r w:rsidR="00215B9A" w:rsidRPr="004843A8">
        <w:rPr>
          <w:lang w:eastAsia="es-CO"/>
        </w:rPr>
        <w:t xml:space="preserve"> y mantenimiento; entrenamiento y servicios de apoyo que sean requeridos en todas las modalidades de transporte, todo de acuerdo con las </w:t>
      </w:r>
      <w:r w:rsidR="0017129A" w:rsidRPr="004843A8">
        <w:rPr>
          <w:lang w:eastAsia="es-CO"/>
        </w:rPr>
        <w:t>l</w:t>
      </w:r>
      <w:r w:rsidR="00215B9A" w:rsidRPr="004843A8">
        <w:rPr>
          <w:lang w:eastAsia="es-CO"/>
        </w:rPr>
        <w:t xml:space="preserve">eyes </w:t>
      </w:r>
      <w:r w:rsidR="0017129A" w:rsidRPr="004843A8">
        <w:rPr>
          <w:lang w:eastAsia="es-CO"/>
        </w:rPr>
        <w:t>v</w:t>
      </w:r>
      <w:r w:rsidR="00215B9A" w:rsidRPr="004843A8">
        <w:rPr>
          <w:lang w:eastAsia="es-CO"/>
        </w:rPr>
        <w:t xml:space="preserve">igentes; En desarrollo de su objeto, la Sociedad </w:t>
      </w:r>
      <w:r w:rsidRPr="004843A8">
        <w:rPr>
          <w:lang w:eastAsia="es-CO"/>
        </w:rPr>
        <w:t>podrá</w:t>
      </w:r>
      <w:r w:rsidR="00215B9A" w:rsidRPr="004843A8">
        <w:rPr>
          <w:lang w:eastAsia="es-CO"/>
        </w:rPr>
        <w:t xml:space="preserve"> realizar los siguientes actos y contratos:</w:t>
      </w:r>
    </w:p>
    <w:p w14:paraId="37CFD93A" w14:textId="35BC0BF3" w:rsidR="00630BCE" w:rsidRPr="004843A8" w:rsidRDefault="00215B9A" w:rsidP="00C944C5">
      <w:pPr>
        <w:pStyle w:val="Citaslargas"/>
        <w:rPr>
          <w:lang w:eastAsia="es-CO"/>
        </w:rPr>
      </w:pPr>
      <w:r w:rsidRPr="004843A8">
        <w:rPr>
          <w:lang w:eastAsia="es-CO"/>
        </w:rPr>
        <w:t xml:space="preserve"> </w:t>
      </w:r>
    </w:p>
    <w:p w14:paraId="696013B3" w14:textId="3E468906" w:rsidR="00215B9A" w:rsidRPr="004843A8" w:rsidRDefault="00215B9A" w:rsidP="00C944C5">
      <w:pPr>
        <w:pStyle w:val="Citaslargas"/>
        <w:rPr>
          <w:lang w:eastAsia="es-CO"/>
        </w:rPr>
      </w:pPr>
      <w:r w:rsidRPr="004843A8">
        <w:rPr>
          <w:lang w:eastAsia="es-CO"/>
        </w:rPr>
        <w:t xml:space="preserve">a) Ocuparse aeropuertos en negocios de </w:t>
      </w:r>
      <w:r w:rsidR="00362834" w:rsidRPr="004843A8">
        <w:rPr>
          <w:lang w:eastAsia="es-CO"/>
        </w:rPr>
        <w:t>construcción</w:t>
      </w:r>
      <w:r w:rsidRPr="004843A8">
        <w:rPr>
          <w:lang w:eastAsia="es-CO"/>
        </w:rPr>
        <w:t xml:space="preserve"> y ad</w:t>
      </w:r>
      <w:r w:rsidR="00362834" w:rsidRPr="004843A8">
        <w:rPr>
          <w:lang w:eastAsia="es-CO"/>
        </w:rPr>
        <w:t xml:space="preserve">ministración </w:t>
      </w:r>
      <w:r w:rsidRPr="004843A8">
        <w:rPr>
          <w:lang w:eastAsia="es-CO"/>
        </w:rPr>
        <w:t>de</w:t>
      </w:r>
      <w:r w:rsidR="007C30BF" w:rsidRPr="004843A8">
        <w:rPr>
          <w:lang w:eastAsia="es-CO"/>
        </w:rPr>
        <w:t xml:space="preserve"> aeropuertos así como </w:t>
      </w:r>
      <w:r w:rsidRPr="004843A8">
        <w:rPr>
          <w:lang w:eastAsia="es-CO"/>
        </w:rPr>
        <w:t>co</w:t>
      </w:r>
      <w:r w:rsidR="0017129A" w:rsidRPr="004843A8">
        <w:rPr>
          <w:lang w:eastAsia="es-CO"/>
        </w:rPr>
        <w:t>m</w:t>
      </w:r>
      <w:r w:rsidRPr="004843A8">
        <w:rPr>
          <w:lang w:eastAsia="es-CO"/>
        </w:rPr>
        <w:t>o de otras instalaciones necesaria</w:t>
      </w:r>
      <w:r w:rsidR="0017129A" w:rsidRPr="004843A8">
        <w:rPr>
          <w:lang w:eastAsia="es-CO"/>
        </w:rPr>
        <w:t>s</w:t>
      </w:r>
      <w:r w:rsidRPr="004843A8">
        <w:rPr>
          <w:lang w:eastAsia="es-CO"/>
        </w:rPr>
        <w:t xml:space="preserve"> para la </w:t>
      </w:r>
      <w:r w:rsidR="007C30BF" w:rsidRPr="004843A8">
        <w:rPr>
          <w:lang w:eastAsia="es-CO"/>
        </w:rPr>
        <w:t>navegación</w:t>
      </w:r>
      <w:r w:rsidRPr="004843A8">
        <w:rPr>
          <w:lang w:eastAsia="es-CO"/>
        </w:rPr>
        <w:t xml:space="preserve"> </w:t>
      </w:r>
      <w:r w:rsidR="007C30BF" w:rsidRPr="004843A8">
        <w:rPr>
          <w:lang w:eastAsia="es-CO"/>
        </w:rPr>
        <w:t>aérea</w:t>
      </w:r>
      <w:r w:rsidRPr="004843A8">
        <w:rPr>
          <w:lang w:eastAsia="es-CO"/>
        </w:rPr>
        <w:t xml:space="preserve">; b) La </w:t>
      </w:r>
      <w:r w:rsidR="00BB1CE3" w:rsidRPr="004843A8">
        <w:rPr>
          <w:lang w:eastAsia="es-CO"/>
        </w:rPr>
        <w:t>revisión</w:t>
      </w:r>
      <w:r w:rsidRPr="004843A8">
        <w:rPr>
          <w:lang w:eastAsia="es-CO"/>
        </w:rPr>
        <w:t xml:space="preserve">, mantenimiento y </w:t>
      </w:r>
      <w:r w:rsidR="00BB1CE3" w:rsidRPr="004843A8">
        <w:rPr>
          <w:lang w:eastAsia="es-CO"/>
        </w:rPr>
        <w:t>reparación</w:t>
      </w:r>
      <w:r w:rsidRPr="004843A8">
        <w:rPr>
          <w:lang w:eastAsia="es-CO"/>
        </w:rPr>
        <w:t xml:space="preserve"> de aeronaves y </w:t>
      </w:r>
      <w:r w:rsidR="00BB1CE3" w:rsidRPr="004843A8">
        <w:rPr>
          <w:lang w:eastAsia="es-CO"/>
        </w:rPr>
        <w:t>vehículos</w:t>
      </w:r>
      <w:r w:rsidRPr="004843A8">
        <w:rPr>
          <w:lang w:eastAsia="es-CO"/>
        </w:rPr>
        <w:t xml:space="preserve"> terrestres accesorios; c) La compra y venta de combustible para dichas aeronaves y vehículos; d) El fomento de empresas dedicadas al turismo; e) La </w:t>
      </w:r>
      <w:r w:rsidR="00BB1CE3" w:rsidRPr="004843A8">
        <w:rPr>
          <w:lang w:eastAsia="es-CO"/>
        </w:rPr>
        <w:t>participación</w:t>
      </w:r>
      <w:r w:rsidRPr="004843A8">
        <w:rPr>
          <w:lang w:eastAsia="es-CO"/>
        </w:rPr>
        <w:t xml:space="preserve"> en empresas de seguros de </w:t>
      </w:r>
      <w:r w:rsidR="00BB1CE3" w:rsidRPr="004843A8">
        <w:rPr>
          <w:lang w:eastAsia="es-CO"/>
        </w:rPr>
        <w:t>aviación</w:t>
      </w:r>
      <w:r w:rsidRPr="004843A8">
        <w:rPr>
          <w:lang w:eastAsia="es-CO"/>
        </w:rPr>
        <w:t xml:space="preserve">; 17 La </w:t>
      </w:r>
      <w:r w:rsidR="00DD7019" w:rsidRPr="004843A8">
        <w:rPr>
          <w:lang w:eastAsia="es-CO"/>
        </w:rPr>
        <w:t>adquisición</w:t>
      </w:r>
      <w:r w:rsidRPr="004843A8">
        <w:rPr>
          <w:lang w:eastAsia="es-CO"/>
        </w:rPr>
        <w:t xml:space="preserve"> y </w:t>
      </w:r>
      <w:r w:rsidR="00DD7019" w:rsidRPr="004843A8">
        <w:rPr>
          <w:lang w:eastAsia="es-CO"/>
        </w:rPr>
        <w:t>construcción</w:t>
      </w:r>
      <w:r w:rsidRPr="004843A8">
        <w:rPr>
          <w:lang w:eastAsia="es-CO"/>
        </w:rPr>
        <w:t xml:space="preserve"> de inmuebles, </w:t>
      </w:r>
      <w:r w:rsidR="00DD7019" w:rsidRPr="004843A8">
        <w:rPr>
          <w:lang w:eastAsia="es-CO"/>
        </w:rPr>
        <w:t>así</w:t>
      </w:r>
      <w:r w:rsidRPr="004843A8">
        <w:rPr>
          <w:lang w:eastAsia="es-CO"/>
        </w:rPr>
        <w:t xml:space="preserve"> co</w:t>
      </w:r>
      <w:r w:rsidR="00DD7019" w:rsidRPr="004843A8">
        <w:rPr>
          <w:lang w:eastAsia="es-CO"/>
        </w:rPr>
        <w:t>m</w:t>
      </w:r>
      <w:r w:rsidRPr="004843A8">
        <w:rPr>
          <w:lang w:eastAsia="es-CO"/>
        </w:rPr>
        <w:t xml:space="preserve">o </w:t>
      </w:r>
      <w:r w:rsidR="00DD7019" w:rsidRPr="004843A8">
        <w:rPr>
          <w:lang w:eastAsia="es-CO"/>
        </w:rPr>
        <w:t>representación</w:t>
      </w:r>
      <w:r w:rsidRPr="004843A8">
        <w:rPr>
          <w:lang w:eastAsia="es-CO"/>
        </w:rPr>
        <w:t xml:space="preserve"> la </w:t>
      </w:r>
      <w:r w:rsidR="00DD7019" w:rsidRPr="004843A8">
        <w:rPr>
          <w:lang w:eastAsia="es-CO"/>
        </w:rPr>
        <w:t>enajenación</w:t>
      </w:r>
      <w:r w:rsidRPr="004843A8">
        <w:rPr>
          <w:lang w:eastAsia="es-CO"/>
        </w:rPr>
        <w:t xml:space="preserve"> de los qu</w:t>
      </w:r>
      <w:r w:rsidR="00C37839" w:rsidRPr="004843A8">
        <w:rPr>
          <w:lang w:eastAsia="es-CO"/>
        </w:rPr>
        <w:t>e</w:t>
      </w:r>
      <w:r w:rsidRPr="004843A8">
        <w:rPr>
          <w:lang w:eastAsia="es-CO"/>
        </w:rPr>
        <w:t xml:space="preserve"> no requiera; g) La personas </w:t>
      </w:r>
      <w:r w:rsidR="00C37839" w:rsidRPr="004843A8">
        <w:rPr>
          <w:lang w:eastAsia="es-CO"/>
        </w:rPr>
        <w:t>jurídicas</w:t>
      </w:r>
      <w:r w:rsidRPr="004843A8">
        <w:rPr>
          <w:lang w:eastAsia="es-CO"/>
        </w:rPr>
        <w:t xml:space="preserve"> o naturales, nacionales o extranjeras, que se ocupen en negocios iguales o similares a los de la Sociedad; h) La </w:t>
      </w:r>
      <w:r w:rsidR="00C37839" w:rsidRPr="004843A8">
        <w:rPr>
          <w:lang w:eastAsia="es-CO"/>
        </w:rPr>
        <w:t>importación</w:t>
      </w:r>
      <w:r w:rsidRPr="004843A8">
        <w:rPr>
          <w:lang w:eastAsia="es-CO"/>
        </w:rPr>
        <w:t xml:space="preserve">, </w:t>
      </w:r>
      <w:r w:rsidR="00C37839" w:rsidRPr="004843A8">
        <w:rPr>
          <w:lang w:eastAsia="es-CO"/>
        </w:rPr>
        <w:t>distribución</w:t>
      </w:r>
      <w:r w:rsidRPr="004843A8">
        <w:rPr>
          <w:lang w:eastAsia="es-CO"/>
        </w:rPr>
        <w:t xml:space="preserve">, venta, </w:t>
      </w:r>
      <w:r w:rsidR="00C37839" w:rsidRPr="004843A8">
        <w:rPr>
          <w:lang w:eastAsia="es-CO"/>
        </w:rPr>
        <w:t>fabricación</w:t>
      </w:r>
      <w:r w:rsidRPr="004843A8">
        <w:rPr>
          <w:lang w:eastAsia="es-CO"/>
        </w:rPr>
        <w:t xml:space="preserve">, ensamble y </w:t>
      </w:r>
      <w:r w:rsidR="00C37839" w:rsidRPr="004843A8">
        <w:rPr>
          <w:lang w:eastAsia="es-CO"/>
        </w:rPr>
        <w:t>exportación</w:t>
      </w:r>
      <w:r w:rsidRPr="004843A8">
        <w:rPr>
          <w:lang w:eastAsia="es-CO"/>
        </w:rPr>
        <w:t xml:space="preserve"> de equipos maquinarias, </w:t>
      </w:r>
      <w:r w:rsidR="00C37839" w:rsidRPr="004843A8">
        <w:rPr>
          <w:lang w:eastAsia="es-CO"/>
        </w:rPr>
        <w:t>vehículos</w:t>
      </w:r>
      <w:r w:rsidRPr="004843A8">
        <w:rPr>
          <w:lang w:eastAsia="es-CO"/>
        </w:rPr>
        <w:t xml:space="preserve">; repuestos y materias primas, </w:t>
      </w:r>
      <w:r w:rsidR="00C37839" w:rsidRPr="004843A8">
        <w:rPr>
          <w:lang w:eastAsia="es-CO"/>
        </w:rPr>
        <w:t>cuando</w:t>
      </w:r>
      <w:r w:rsidRPr="004843A8">
        <w:rPr>
          <w:lang w:eastAsia="es-CO"/>
        </w:rPr>
        <w:t xml:space="preserve"> dichos elementos estuvieren destinados al transporte </w:t>
      </w:r>
      <w:r w:rsidR="00C37839" w:rsidRPr="004843A8">
        <w:rPr>
          <w:lang w:eastAsia="es-CO"/>
        </w:rPr>
        <w:t>aéreo</w:t>
      </w:r>
      <w:r w:rsidRPr="004843A8">
        <w:rPr>
          <w:lang w:eastAsia="es-CO"/>
        </w:rPr>
        <w:t xml:space="preserve"> o al terrestre; corno accesorio de aquel o al </w:t>
      </w:r>
      <w:r w:rsidRPr="004843A8">
        <w:rPr>
          <w:lang w:eastAsia="es-CO"/>
        </w:rPr>
        <w:lastRenderedPageBreak/>
        <w:t xml:space="preserve">mantenimiento de </w:t>
      </w:r>
      <w:r w:rsidR="00C37839" w:rsidRPr="004843A8">
        <w:rPr>
          <w:lang w:eastAsia="es-CO"/>
        </w:rPr>
        <w:t>dichos</w:t>
      </w:r>
      <w:r w:rsidRPr="004843A8">
        <w:rPr>
          <w:lang w:eastAsia="es-CO"/>
        </w:rPr>
        <w:t xml:space="preserve"> equipos; i) Tornar en arrendamiento los bienes muebles o inmuebles que la sociedad requiera y dar en arrendamiento aquellos que no necesite para su funcionamiento; j) o Celebrar contratos, incluyendo el de sociedad, con personas naturales </w:t>
      </w:r>
      <w:r w:rsidR="006912FA" w:rsidRPr="004843A8">
        <w:rPr>
          <w:lang w:eastAsia="es-CO"/>
        </w:rPr>
        <w:t>jurídicas</w:t>
      </w:r>
      <w:r w:rsidRPr="004843A8">
        <w:rPr>
          <w:lang w:eastAsia="es-CO"/>
        </w:rPr>
        <w:t xml:space="preserve"> que se ocupen en negocios similares o complementarios</w:t>
      </w:r>
      <w:r w:rsidR="0009043B" w:rsidRPr="004843A8">
        <w:rPr>
          <w:lang w:eastAsia="es-CO"/>
        </w:rPr>
        <w:t xml:space="preserve"> los que constituyen el objeto social del</w:t>
      </w:r>
      <w:r w:rsidRPr="004843A8">
        <w:rPr>
          <w:lang w:eastAsia="es-CO"/>
        </w:rPr>
        <w:t xml:space="preserve"> mismo modo </w:t>
      </w:r>
      <w:r w:rsidR="006912FA" w:rsidRPr="004843A8">
        <w:rPr>
          <w:lang w:eastAsia="es-CO"/>
        </w:rPr>
        <w:t>podrá</w:t>
      </w:r>
      <w:r w:rsidRPr="004843A8">
        <w:rPr>
          <w:lang w:eastAsia="es-CO"/>
        </w:rPr>
        <w:t xml:space="preserve"> formar parte de otras sociedades cualquiera que naturaleza y objeto social, incluidas la</w:t>
      </w:r>
      <w:r w:rsidR="0017129A" w:rsidRPr="004843A8">
        <w:rPr>
          <w:lang w:eastAsia="es-CO"/>
        </w:rPr>
        <w:t>s</w:t>
      </w:r>
      <w:r w:rsidRPr="004843A8">
        <w:rPr>
          <w:lang w:eastAsia="es-CO"/>
        </w:rPr>
        <w:t xml:space="preserve"> dedicadas a la </w:t>
      </w:r>
      <w:r w:rsidR="006912FA" w:rsidRPr="004843A8">
        <w:rPr>
          <w:lang w:eastAsia="es-CO"/>
        </w:rPr>
        <w:t>gestión</w:t>
      </w:r>
      <w:r w:rsidRPr="004843A8">
        <w:rPr>
          <w:lang w:eastAsia="es-CO"/>
        </w:rPr>
        <w:t xml:space="preserve"> de k) negocios de terceros, adquiriendo o suscribiendo acciones, partes o cuotas de </w:t>
      </w:r>
      <w:r w:rsidR="00CB6E9F" w:rsidRPr="004843A8">
        <w:rPr>
          <w:lang w:eastAsia="es-CO"/>
        </w:rPr>
        <w:t>interés</w:t>
      </w:r>
      <w:r w:rsidRPr="004843A8">
        <w:rPr>
          <w:lang w:eastAsia="es-CO"/>
        </w:rPr>
        <w:t xml:space="preserve"> social o haciendo aportes de cualquier especie; incorporar otras sociedades o fusionarse con ellas; Tornar o dar bienes sociales; pagar, protestar; cancelar dinero en mutuo; con o sin </w:t>
      </w:r>
      <w:r w:rsidR="00CB6E9F" w:rsidRPr="004843A8">
        <w:rPr>
          <w:lang w:eastAsia="es-CO"/>
        </w:rPr>
        <w:t>garantía</w:t>
      </w:r>
      <w:r w:rsidRPr="004843A8">
        <w:rPr>
          <w:lang w:eastAsia="es-CO"/>
        </w:rPr>
        <w:t xml:space="preserve"> de los girar; avalar; endosar, adquirir; aceptar, letras de cambio, cheques, pagares o cualesquiera otros efectos de comercio, y en general, celebrar el contrato comercial de cambio en sus diversas formas</w:t>
      </w:r>
      <w:r w:rsidR="00D82EEB" w:rsidRPr="004843A8">
        <w:rPr>
          <w:lang w:eastAsia="es-CO"/>
        </w:rPr>
        <w:t xml:space="preserve"> </w:t>
      </w:r>
      <w:r w:rsidR="00FC734B" w:rsidRPr="004843A8">
        <w:rPr>
          <w:lang w:eastAsia="es-CO"/>
        </w:rPr>
        <w:t>[</w:t>
      </w:r>
      <w:r w:rsidR="00D82EEB" w:rsidRPr="004843A8">
        <w:rPr>
          <w:lang w:eastAsia="es-CO"/>
        </w:rPr>
        <w:t>…].</w:t>
      </w:r>
      <w:r w:rsidRPr="004843A8">
        <w:rPr>
          <w:lang w:eastAsia="es-CO"/>
        </w:rPr>
        <w:t xml:space="preserve"> </w:t>
      </w:r>
    </w:p>
    <w:p w14:paraId="5CD848F5" w14:textId="77777777" w:rsidR="00B5240A" w:rsidRPr="004843A8" w:rsidRDefault="00B5240A" w:rsidP="00C944C5">
      <w:pPr>
        <w:pStyle w:val="Citaslargas"/>
        <w:rPr>
          <w:lang w:eastAsia="es-CO"/>
        </w:rPr>
      </w:pPr>
    </w:p>
    <w:p w14:paraId="64203EE6" w14:textId="1D005755" w:rsidR="00B5240A" w:rsidRPr="004843A8" w:rsidRDefault="00B5240A" w:rsidP="00C944C5">
      <w:pPr>
        <w:pStyle w:val="Citaslargas"/>
        <w:rPr>
          <w:lang w:eastAsia="es-CO"/>
        </w:rPr>
      </w:pPr>
      <w:r w:rsidRPr="004843A8">
        <w:rPr>
          <w:lang w:eastAsia="es-CO"/>
        </w:rPr>
        <w:t>(Subrayado de la Sala).</w:t>
      </w:r>
    </w:p>
    <w:p w14:paraId="489F911B" w14:textId="427DFB71" w:rsidR="00554051" w:rsidRPr="00410E65" w:rsidRDefault="00554051" w:rsidP="00A24A21">
      <w:pPr>
        <w:pStyle w:val="Prrafonormal"/>
      </w:pPr>
    </w:p>
    <w:p w14:paraId="21B5EED6" w14:textId="3C7885F0" w:rsidR="00C746AA" w:rsidRPr="00410E65" w:rsidRDefault="00F862B7" w:rsidP="00C746AA">
      <w:pPr>
        <w:spacing w:line="360" w:lineRule="auto"/>
        <w:ind w:firstLine="709"/>
        <w:jc w:val="both"/>
        <w:rPr>
          <w:rFonts w:ascii="Bookman Old Style" w:hAnsi="Bookman Old Style" w:cs="TimesNewRomanPSMT"/>
          <w:sz w:val="28"/>
          <w:szCs w:val="28"/>
          <w:lang w:val="es-CO" w:eastAsia="es-CO"/>
        </w:rPr>
      </w:pPr>
      <w:r w:rsidRPr="00410E65">
        <w:rPr>
          <w:rFonts w:ascii="Bookman Old Style" w:hAnsi="Bookman Old Style" w:cs="Estrangelo Edessa"/>
          <w:sz w:val="28"/>
          <w:szCs w:val="28"/>
          <w:lang w:val="es-CO"/>
        </w:rPr>
        <w:t>5</w:t>
      </w:r>
      <w:r w:rsidR="00FF5437" w:rsidRPr="00410E65">
        <w:rPr>
          <w:rFonts w:ascii="Bookman Old Style" w:hAnsi="Bookman Old Style" w:cs="Estrangelo Edessa"/>
          <w:sz w:val="28"/>
          <w:szCs w:val="28"/>
          <w:lang w:val="es-CO"/>
        </w:rPr>
        <w:t xml:space="preserve">. </w:t>
      </w:r>
      <w:r w:rsidR="00C746AA" w:rsidRPr="00410E65">
        <w:rPr>
          <w:rFonts w:ascii="Bookman Old Style" w:hAnsi="Bookman Old Style" w:cs="TimesNewRomanPSMT"/>
          <w:i/>
          <w:iCs/>
          <w:sz w:val="28"/>
          <w:szCs w:val="28"/>
          <w:lang w:eastAsia="es-CO"/>
        </w:rPr>
        <w:t xml:space="preserve">Oferta mercantil presentada por la CTA </w:t>
      </w:r>
      <w:proofErr w:type="spellStart"/>
      <w:r w:rsidR="00C746AA" w:rsidRPr="00410E65">
        <w:rPr>
          <w:rFonts w:ascii="Bookman Old Style" w:hAnsi="Bookman Old Style" w:cs="TimesNewRomanPSMT"/>
          <w:i/>
          <w:iCs/>
          <w:sz w:val="28"/>
          <w:szCs w:val="28"/>
          <w:lang w:eastAsia="es-CO"/>
        </w:rPr>
        <w:t>Servicopava</w:t>
      </w:r>
      <w:proofErr w:type="spellEnd"/>
      <w:r w:rsidR="00C746AA" w:rsidRPr="00410E65">
        <w:rPr>
          <w:rFonts w:ascii="Bookman Old Style" w:hAnsi="Bookman Old Style" w:cs="TimesNewRomanPSMT"/>
          <w:i/>
          <w:iCs/>
          <w:sz w:val="28"/>
          <w:szCs w:val="28"/>
          <w:lang w:eastAsia="es-CO"/>
        </w:rPr>
        <w:t xml:space="preserve"> a Avianca S. A. </w:t>
      </w:r>
      <w:r w:rsidR="00C746AA" w:rsidRPr="00410E65">
        <w:rPr>
          <w:rFonts w:ascii="Bookman Old Style" w:hAnsi="Bookman Old Style" w:cs="TimesNewRomanPSMT"/>
          <w:sz w:val="28"/>
          <w:szCs w:val="28"/>
          <w:lang w:val="es-CO" w:eastAsia="es-CO"/>
        </w:rPr>
        <w:t>(f</w:t>
      </w:r>
      <w:r w:rsidR="00C746AA" w:rsidRPr="00410E65">
        <w:rPr>
          <w:rFonts w:ascii="Bookman Old Style" w:hAnsi="Bookman Old Style" w:cs="TimesNewRomanPSMT"/>
          <w:sz w:val="28"/>
          <w:szCs w:val="28"/>
          <w:vertAlign w:val="superscript"/>
          <w:lang w:val="es-CO" w:eastAsia="es-CO"/>
        </w:rPr>
        <w:t>o</w:t>
      </w:r>
      <w:r w:rsidR="00C746AA" w:rsidRPr="00410E65">
        <w:rPr>
          <w:rFonts w:ascii="Bookman Old Style" w:hAnsi="Bookman Old Style" w:cs="TimesNewRomanPSMT"/>
          <w:sz w:val="28"/>
          <w:szCs w:val="28"/>
          <w:lang w:val="es-CO" w:eastAsia="es-CO"/>
        </w:rPr>
        <w:t xml:space="preserve">. </w:t>
      </w:r>
      <w:r w:rsidR="00120B93" w:rsidRPr="00410E65">
        <w:rPr>
          <w:rFonts w:ascii="Bookman Old Style" w:hAnsi="Bookman Old Style" w:cs="TimesNewRomanPSMT"/>
          <w:sz w:val="28"/>
          <w:szCs w:val="28"/>
          <w:lang w:val="es-CO" w:eastAsia="es-CO"/>
        </w:rPr>
        <w:t>340</w:t>
      </w:r>
      <w:r w:rsidR="00C746AA" w:rsidRPr="00410E65">
        <w:rPr>
          <w:rFonts w:ascii="Bookman Old Style" w:hAnsi="Bookman Old Style" w:cs="TimesNewRomanPSMT"/>
          <w:sz w:val="28"/>
          <w:szCs w:val="28"/>
          <w:lang w:val="es-CO" w:eastAsia="es-CO"/>
        </w:rPr>
        <w:t>)</w:t>
      </w:r>
      <w:r w:rsidR="00056323">
        <w:rPr>
          <w:rFonts w:ascii="Bookman Old Style" w:hAnsi="Bookman Old Style" w:cs="TimesNewRomanPSMT"/>
          <w:sz w:val="28"/>
          <w:szCs w:val="28"/>
          <w:lang w:val="es-CO" w:eastAsia="es-CO"/>
        </w:rPr>
        <w:t>.</w:t>
      </w:r>
    </w:p>
    <w:p w14:paraId="5B983E5D" w14:textId="77777777" w:rsidR="00C746AA" w:rsidRPr="00410E65" w:rsidRDefault="00C746AA" w:rsidP="009A3FF0">
      <w:pPr>
        <w:pStyle w:val="Prrafonormal"/>
        <w:rPr>
          <w:lang w:eastAsia="es-CO"/>
        </w:rPr>
      </w:pPr>
    </w:p>
    <w:p w14:paraId="0268C341" w14:textId="24E92E1C" w:rsidR="00C746AA" w:rsidRPr="009A3FF0" w:rsidRDefault="00120B93" w:rsidP="009A3FF0">
      <w:pPr>
        <w:pStyle w:val="Prrafonormal"/>
        <w:rPr>
          <w:lang w:eastAsia="es-CO"/>
        </w:rPr>
      </w:pPr>
      <w:r w:rsidRPr="009A3FF0">
        <w:rPr>
          <w:lang w:eastAsia="es-CO"/>
        </w:rPr>
        <w:t>En e</w:t>
      </w:r>
      <w:r w:rsidR="00C746AA" w:rsidRPr="009A3FF0">
        <w:rPr>
          <w:lang w:eastAsia="es-CO"/>
        </w:rPr>
        <w:t xml:space="preserve">sta probanza consta, básicamente, que la CTA le presentó una oferta mercantil a Avianca S. A. para los servicios de apoyo en gestión de procesos técnicos, administrativos y operativos. Frente a su contenido, </w:t>
      </w:r>
      <w:r w:rsidR="001372C6" w:rsidRPr="009A3FF0">
        <w:rPr>
          <w:lang w:eastAsia="es-CO"/>
        </w:rPr>
        <w:t xml:space="preserve">se </w:t>
      </w:r>
      <w:r w:rsidR="00C746AA" w:rsidRPr="009A3FF0">
        <w:rPr>
          <w:lang w:eastAsia="es-CO"/>
        </w:rPr>
        <w:t xml:space="preserve">destaca </w:t>
      </w:r>
      <w:r w:rsidR="00E17509" w:rsidRPr="009A3FF0">
        <w:rPr>
          <w:lang w:eastAsia="es-CO"/>
        </w:rPr>
        <w:t>que,</w:t>
      </w:r>
      <w:r w:rsidR="00C746AA" w:rsidRPr="009A3FF0">
        <w:rPr>
          <w:lang w:eastAsia="es-CO"/>
        </w:rPr>
        <w:t xml:space="preserve"> en la cláusula tercera </w:t>
      </w:r>
      <w:r w:rsidR="00353638" w:rsidRPr="009A3FF0">
        <w:rPr>
          <w:lang w:eastAsia="es-CO"/>
        </w:rPr>
        <w:t xml:space="preserve">se indica </w:t>
      </w:r>
      <w:r w:rsidR="00C746AA" w:rsidRPr="009A3FF0">
        <w:rPr>
          <w:lang w:eastAsia="es-CO"/>
        </w:rPr>
        <w:t xml:space="preserve">que </w:t>
      </w:r>
      <w:r w:rsidR="00EE575A" w:rsidRPr="009A3FF0">
        <w:rPr>
          <w:lang w:eastAsia="es-CO"/>
        </w:rPr>
        <w:t>es</w:t>
      </w:r>
      <w:r w:rsidR="00C746AA" w:rsidRPr="009A3FF0">
        <w:rPr>
          <w:lang w:eastAsia="es-CO"/>
        </w:rPr>
        <w:t xml:space="preserve"> obligación del destinatario de la oferta</w:t>
      </w:r>
      <w:r w:rsidR="003D72E9" w:rsidRPr="009A3FF0">
        <w:rPr>
          <w:lang w:eastAsia="es-CO"/>
        </w:rPr>
        <w:t xml:space="preserve"> </w:t>
      </w:r>
      <w:r w:rsidR="00C746AA" w:rsidRPr="00777469">
        <w:rPr>
          <w:lang w:eastAsia="es-CO"/>
        </w:rPr>
        <w:t>«</w:t>
      </w:r>
      <w:r w:rsidR="00C746AA" w:rsidRPr="009A3FF0">
        <w:rPr>
          <w:i/>
          <w:iCs/>
          <w:lang w:eastAsia="es-CO"/>
        </w:rPr>
        <w:t>Colaborar con EL OFERENTE en la capacitación de los asociados</w:t>
      </w:r>
      <w:r w:rsidR="003A6E3F" w:rsidRPr="009A3FF0">
        <w:rPr>
          <w:i/>
          <w:iCs/>
          <w:lang w:eastAsia="es-CO"/>
        </w:rPr>
        <w:t xml:space="preserve"> asignados</w:t>
      </w:r>
      <w:r w:rsidR="004077B3" w:rsidRPr="009A3FF0">
        <w:rPr>
          <w:i/>
          <w:iCs/>
          <w:lang w:eastAsia="es-CO"/>
        </w:rPr>
        <w:t xml:space="preserve"> […] e</w:t>
      </w:r>
      <w:r w:rsidR="003D72E9" w:rsidRPr="009A3FF0">
        <w:rPr>
          <w:i/>
          <w:iCs/>
          <w:lang w:eastAsia="es-CO"/>
        </w:rPr>
        <w:t>n</w:t>
      </w:r>
      <w:r w:rsidR="004077B3" w:rsidRPr="009A3FF0">
        <w:rPr>
          <w:i/>
          <w:iCs/>
          <w:lang w:eastAsia="es-CO"/>
        </w:rPr>
        <w:t xml:space="preserve"> aspectos técnicos y de seguridad operacional</w:t>
      </w:r>
      <w:r w:rsidR="00663E95" w:rsidRPr="009A3FF0">
        <w:rPr>
          <w:i/>
          <w:iCs/>
          <w:lang w:eastAsia="es-CO"/>
        </w:rPr>
        <w:t xml:space="preserve"> propios de la naturaleza de la actividad que desarrolla</w:t>
      </w:r>
      <w:r w:rsidR="00C746AA" w:rsidRPr="00777469">
        <w:rPr>
          <w:lang w:eastAsia="es-CO"/>
        </w:rPr>
        <w:t>»</w:t>
      </w:r>
      <w:r w:rsidR="00663E95" w:rsidRPr="009A3FF0">
        <w:rPr>
          <w:i/>
          <w:iCs/>
          <w:lang w:eastAsia="es-CO"/>
        </w:rPr>
        <w:t xml:space="preserve">. </w:t>
      </w:r>
      <w:r w:rsidR="00D53528" w:rsidRPr="009A3FF0">
        <w:rPr>
          <w:lang w:eastAsia="es-CO"/>
        </w:rPr>
        <w:t>También</w:t>
      </w:r>
      <w:r w:rsidR="00663E95" w:rsidRPr="009A3FF0">
        <w:rPr>
          <w:lang w:eastAsia="es-CO"/>
        </w:rPr>
        <w:t xml:space="preserve"> da cuenta de que se comprometió a</w:t>
      </w:r>
      <w:r w:rsidR="00C746AA" w:rsidRPr="009A3FF0">
        <w:rPr>
          <w:lang w:eastAsia="es-CO"/>
        </w:rPr>
        <w:t xml:space="preserve"> «</w:t>
      </w:r>
      <w:r w:rsidR="00C746AA" w:rsidRPr="009A3FF0">
        <w:rPr>
          <w:i/>
          <w:iCs/>
          <w:lang w:eastAsia="es-CO"/>
        </w:rPr>
        <w:t>Entregar en comodato los equipos, herramientas o elementos que EL OFERENTE pueda requerir</w:t>
      </w:r>
      <w:r w:rsidR="00C746AA" w:rsidRPr="00777469">
        <w:rPr>
          <w:lang w:eastAsia="es-CO"/>
        </w:rPr>
        <w:t>»</w:t>
      </w:r>
      <w:r w:rsidR="00C746AA" w:rsidRPr="009A3FF0">
        <w:rPr>
          <w:lang w:eastAsia="es-CO"/>
        </w:rPr>
        <w:t xml:space="preserve"> y </w:t>
      </w:r>
      <w:r w:rsidR="00FC158D" w:rsidRPr="009A3FF0">
        <w:rPr>
          <w:lang w:eastAsia="es-CO"/>
        </w:rPr>
        <w:t xml:space="preserve">a pagar directamente </w:t>
      </w:r>
      <w:r w:rsidR="00C746AA" w:rsidRPr="009A3FF0">
        <w:rPr>
          <w:lang w:eastAsia="es-CO"/>
        </w:rPr>
        <w:t>como costos adicionales «</w:t>
      </w:r>
      <w:r w:rsidR="004F5A0B" w:rsidRPr="009A3FF0">
        <w:rPr>
          <w:i/>
          <w:iCs/>
          <w:lang w:eastAsia="es-CO"/>
        </w:rPr>
        <w:t>lo relacionado con el trámite de</w:t>
      </w:r>
      <w:r w:rsidR="004F5A0B" w:rsidRPr="009A3FF0">
        <w:rPr>
          <w:lang w:eastAsia="es-CO"/>
        </w:rPr>
        <w:t xml:space="preserve"> </w:t>
      </w:r>
      <w:r w:rsidR="00C746AA" w:rsidRPr="009A3FF0">
        <w:rPr>
          <w:i/>
          <w:iCs/>
          <w:lang w:eastAsia="es-CO"/>
        </w:rPr>
        <w:t>los permisos ante la Aerocivil, los carnets, los elementos de protección personal, la alimentación y el transporte de los asociados</w:t>
      </w:r>
      <w:r w:rsidR="00C746AA" w:rsidRPr="009A3FF0">
        <w:rPr>
          <w:lang w:eastAsia="es-CO"/>
        </w:rPr>
        <w:t>»</w:t>
      </w:r>
      <w:r w:rsidR="00D53528" w:rsidRPr="009A3FF0">
        <w:rPr>
          <w:lang w:eastAsia="es-CO"/>
        </w:rPr>
        <w:t xml:space="preserve">; así </w:t>
      </w:r>
      <w:r w:rsidR="002D3DD1" w:rsidRPr="009A3FF0">
        <w:rPr>
          <w:lang w:eastAsia="es-CO"/>
        </w:rPr>
        <w:t>c</w:t>
      </w:r>
      <w:r w:rsidR="000E08DA" w:rsidRPr="009A3FF0">
        <w:rPr>
          <w:lang w:eastAsia="es-CO"/>
        </w:rPr>
        <w:t>o</w:t>
      </w:r>
      <w:r w:rsidR="002D3DD1" w:rsidRPr="009A3FF0">
        <w:rPr>
          <w:lang w:eastAsia="es-CO"/>
        </w:rPr>
        <w:t xml:space="preserve">mo apoyar en los </w:t>
      </w:r>
      <w:r w:rsidR="002D3DD1" w:rsidRPr="009A3FF0">
        <w:rPr>
          <w:lang w:eastAsia="es-CO"/>
        </w:rPr>
        <w:lastRenderedPageBreak/>
        <w:t>procesos</w:t>
      </w:r>
      <w:r w:rsidR="000E08DA" w:rsidRPr="009A3FF0">
        <w:rPr>
          <w:lang w:eastAsia="es-CO"/>
        </w:rPr>
        <w:t xml:space="preserve"> que requieran un informe o vestuario específico, evento en el cual el costo sería asumido por</w:t>
      </w:r>
      <w:r w:rsidR="00EC7095" w:rsidRPr="009A3FF0">
        <w:rPr>
          <w:lang w:eastAsia="es-CO"/>
        </w:rPr>
        <w:t xml:space="preserve"> Avianca S. A.</w:t>
      </w:r>
    </w:p>
    <w:p w14:paraId="08174C4A" w14:textId="77777777" w:rsidR="00C746AA" w:rsidRPr="009A3FF0" w:rsidRDefault="00C746AA" w:rsidP="009A3FF0">
      <w:pPr>
        <w:pStyle w:val="Prrafonormal"/>
        <w:rPr>
          <w:lang w:eastAsia="es-CO"/>
        </w:rPr>
      </w:pPr>
    </w:p>
    <w:p w14:paraId="00D664CB" w14:textId="5F6A1FD9" w:rsidR="00C746AA" w:rsidRPr="009A3FF0" w:rsidRDefault="00EC7095" w:rsidP="009A3FF0">
      <w:pPr>
        <w:pStyle w:val="Prrafonormal"/>
        <w:rPr>
          <w:i/>
          <w:iCs/>
          <w:lang w:eastAsia="es-CO"/>
        </w:rPr>
      </w:pPr>
      <w:r w:rsidRPr="009A3FF0">
        <w:rPr>
          <w:lang w:eastAsia="es-CO"/>
        </w:rPr>
        <w:t xml:space="preserve">En línea con lo anterior, </w:t>
      </w:r>
      <w:r w:rsidR="00C746AA" w:rsidRPr="009A3FF0">
        <w:rPr>
          <w:lang w:eastAsia="es-CO"/>
        </w:rPr>
        <w:t xml:space="preserve">en la cláusula décima octava </w:t>
      </w:r>
      <w:r w:rsidR="00FA7485" w:rsidRPr="009A3FF0">
        <w:rPr>
          <w:lang w:eastAsia="es-CO"/>
        </w:rPr>
        <w:t xml:space="preserve">se estableció </w:t>
      </w:r>
      <w:r w:rsidR="00C746AA" w:rsidRPr="009A3FF0">
        <w:rPr>
          <w:lang w:eastAsia="es-CO"/>
        </w:rPr>
        <w:t>la existencia de un área de interventoría, con la cual el destinatario de la oferta «</w:t>
      </w:r>
      <w:r w:rsidR="00C746AA" w:rsidRPr="009A3FF0">
        <w:rPr>
          <w:i/>
          <w:iCs/>
          <w:lang w:eastAsia="es-CO"/>
        </w:rPr>
        <w:t>vigilará</w:t>
      </w:r>
      <w:r w:rsidR="00C746AA" w:rsidRPr="009A3FF0">
        <w:rPr>
          <w:lang w:eastAsia="es-CO"/>
        </w:rPr>
        <w:t xml:space="preserve">» el cumplimiento y ejecución de las obligaciones a través de la </w:t>
      </w:r>
      <w:r w:rsidR="00F019DA" w:rsidRPr="009A3FF0">
        <w:rPr>
          <w:lang w:eastAsia="es-CO"/>
        </w:rPr>
        <w:t>Gerencia Corporativa de Gestión Humana</w:t>
      </w:r>
      <w:r w:rsidR="00C746AA" w:rsidRPr="009A3FF0">
        <w:rPr>
          <w:lang w:eastAsia="es-CO"/>
        </w:rPr>
        <w:t>, quien «</w:t>
      </w:r>
      <w:r w:rsidR="00C746AA" w:rsidRPr="009A3FF0">
        <w:rPr>
          <w:i/>
          <w:iCs/>
          <w:lang w:eastAsia="es-CO"/>
        </w:rPr>
        <w:t>será la encargada de controlar y supervisar la correcta prestación del servició</w:t>
      </w:r>
      <w:r w:rsidR="00C746AA" w:rsidRPr="009A3FF0">
        <w:rPr>
          <w:lang w:eastAsia="es-CO"/>
        </w:rPr>
        <w:t xml:space="preserve">» pudiendo </w:t>
      </w:r>
      <w:r w:rsidR="00C746AA" w:rsidRPr="00777469">
        <w:rPr>
          <w:lang w:eastAsia="es-CO"/>
        </w:rPr>
        <w:t>«</w:t>
      </w:r>
      <w:r w:rsidR="00C746AA" w:rsidRPr="009A3FF0">
        <w:rPr>
          <w:i/>
          <w:iCs/>
          <w:lang w:eastAsia="es-CO"/>
        </w:rPr>
        <w:t>hacer sugerencias a EL OFERENTE para que este retroalimente a los asociados</w:t>
      </w:r>
      <w:r w:rsidR="00BA0841" w:rsidRPr="009A3FF0">
        <w:rPr>
          <w:i/>
          <w:iCs/>
          <w:lang w:eastAsia="es-CO"/>
        </w:rPr>
        <w:t xml:space="preserve"> asignados a la prestación de los servicios</w:t>
      </w:r>
      <w:r w:rsidR="00C746AA" w:rsidRPr="00777469">
        <w:rPr>
          <w:lang w:eastAsia="es-CO"/>
        </w:rPr>
        <w:t>»</w:t>
      </w:r>
      <w:r w:rsidR="00FA7485" w:rsidRPr="009A3FF0">
        <w:rPr>
          <w:i/>
          <w:iCs/>
          <w:lang w:eastAsia="es-CO"/>
        </w:rPr>
        <w:t>.</w:t>
      </w:r>
    </w:p>
    <w:p w14:paraId="0554B3CF" w14:textId="77777777" w:rsidR="00BF7F52" w:rsidRPr="009A3FF0" w:rsidRDefault="00BF7F52" w:rsidP="009A3FF0">
      <w:pPr>
        <w:pStyle w:val="Prrafonormal"/>
        <w:rPr>
          <w:i/>
          <w:iCs/>
          <w:lang w:eastAsia="es-CO"/>
        </w:rPr>
      </w:pPr>
    </w:p>
    <w:p w14:paraId="5B10B3D4" w14:textId="0B47169C" w:rsidR="003B53F2" w:rsidRPr="009A3FF0" w:rsidRDefault="00F862B7" w:rsidP="009A3FF0">
      <w:pPr>
        <w:pStyle w:val="Prrafonormal"/>
        <w:rPr>
          <w:lang w:eastAsia="es-CO"/>
        </w:rPr>
      </w:pPr>
      <w:r w:rsidRPr="009A3FF0">
        <w:rPr>
          <w:bCs/>
        </w:rPr>
        <w:t>6</w:t>
      </w:r>
      <w:r w:rsidR="003B53F2" w:rsidRPr="009A3FF0">
        <w:rPr>
          <w:bCs/>
        </w:rPr>
        <w:t xml:space="preserve">. </w:t>
      </w:r>
      <w:r w:rsidR="003B53F2" w:rsidRPr="009A3FF0">
        <w:rPr>
          <w:bCs/>
          <w:i/>
          <w:iCs/>
        </w:rPr>
        <w:t>Acuerdo de formalización laboral</w:t>
      </w:r>
      <w:r w:rsidR="003B53F2" w:rsidRPr="009A3FF0">
        <w:rPr>
          <w:bCs/>
        </w:rPr>
        <w:t xml:space="preserve">. </w:t>
      </w:r>
      <w:r w:rsidR="003B53F2" w:rsidRPr="009A3FF0">
        <w:rPr>
          <w:lang w:eastAsia="es-CO"/>
        </w:rPr>
        <w:t>(f</w:t>
      </w:r>
      <w:r w:rsidR="003B53F2" w:rsidRPr="009A3FF0">
        <w:rPr>
          <w:vertAlign w:val="superscript"/>
          <w:lang w:eastAsia="es-CO"/>
        </w:rPr>
        <w:t>o</w:t>
      </w:r>
      <w:r w:rsidR="003B53F2" w:rsidRPr="009A3FF0">
        <w:rPr>
          <w:lang w:eastAsia="es-CO"/>
        </w:rPr>
        <w:t xml:space="preserve">. </w:t>
      </w:r>
      <w:r w:rsidR="00AD1422" w:rsidRPr="009A3FF0">
        <w:rPr>
          <w:lang w:eastAsia="es-CO"/>
        </w:rPr>
        <w:t>1030</w:t>
      </w:r>
      <w:r w:rsidR="003B53F2" w:rsidRPr="009A3FF0">
        <w:rPr>
          <w:lang w:eastAsia="es-CO"/>
        </w:rPr>
        <w:t>)</w:t>
      </w:r>
      <w:r w:rsidR="00E435BB" w:rsidRPr="009A3FF0">
        <w:rPr>
          <w:lang w:eastAsia="es-CO"/>
        </w:rPr>
        <w:t>.</w:t>
      </w:r>
    </w:p>
    <w:p w14:paraId="2ACFBB70" w14:textId="77777777" w:rsidR="003B53F2" w:rsidRPr="009A3FF0" w:rsidRDefault="003B53F2" w:rsidP="009A3FF0">
      <w:pPr>
        <w:pStyle w:val="Prrafonormal"/>
        <w:rPr>
          <w:bCs/>
        </w:rPr>
      </w:pPr>
    </w:p>
    <w:p w14:paraId="54EC9555" w14:textId="73DABBEA" w:rsidR="003B53F2" w:rsidRPr="009A3FF0" w:rsidRDefault="003B53F2" w:rsidP="009A3FF0">
      <w:pPr>
        <w:pStyle w:val="Prrafonormal"/>
        <w:rPr>
          <w:bCs/>
        </w:rPr>
      </w:pPr>
      <w:r w:rsidRPr="009A3FF0">
        <w:rPr>
          <w:bCs/>
        </w:rPr>
        <w:t xml:space="preserve">En lo que </w:t>
      </w:r>
      <w:r w:rsidR="00AD1422" w:rsidRPr="009A3FF0">
        <w:rPr>
          <w:bCs/>
        </w:rPr>
        <w:t xml:space="preserve">refiere </w:t>
      </w:r>
      <w:r w:rsidRPr="009A3FF0">
        <w:rPr>
          <w:bCs/>
        </w:rPr>
        <w:t xml:space="preserve">a este medio de </w:t>
      </w:r>
      <w:r w:rsidR="00AD1422" w:rsidRPr="009A3FF0">
        <w:rPr>
          <w:bCs/>
        </w:rPr>
        <w:t xml:space="preserve">convicción </w:t>
      </w:r>
      <w:r w:rsidRPr="009A3FF0">
        <w:rPr>
          <w:bCs/>
        </w:rPr>
        <w:t xml:space="preserve">se destaca que de su contenido se deriva que la aerolínea se comprometió con el Ministerio del Trabajo a garantizar la formalización laboral de los asociados a la CTA </w:t>
      </w:r>
      <w:proofErr w:type="spellStart"/>
      <w:r w:rsidRPr="009A3FF0">
        <w:rPr>
          <w:bCs/>
        </w:rPr>
        <w:t>Servicopava</w:t>
      </w:r>
      <w:proofErr w:type="spellEnd"/>
      <w:r w:rsidRPr="009A3FF0">
        <w:rPr>
          <w:bCs/>
        </w:rPr>
        <w:t xml:space="preserve">, </w:t>
      </w:r>
      <w:r w:rsidR="00AB697F" w:rsidRPr="009A3FF0">
        <w:rPr>
          <w:bCs/>
        </w:rPr>
        <w:t xml:space="preserve">asignados para ejecutar las ofertas mercantiles vigentes </w:t>
      </w:r>
      <w:r w:rsidR="002E35E5" w:rsidRPr="009A3FF0">
        <w:rPr>
          <w:bCs/>
        </w:rPr>
        <w:t>entre ellas</w:t>
      </w:r>
      <w:r w:rsidR="00DB00D0" w:rsidRPr="009A3FF0">
        <w:rPr>
          <w:bCs/>
        </w:rPr>
        <w:t xml:space="preserve">. Igualmente, se </w:t>
      </w:r>
      <w:r w:rsidR="00FA7485" w:rsidRPr="009A3FF0">
        <w:rPr>
          <w:bCs/>
        </w:rPr>
        <w:t xml:space="preserve">obligó </w:t>
      </w:r>
      <w:r w:rsidR="00DB00D0" w:rsidRPr="009A3FF0">
        <w:rPr>
          <w:bCs/>
        </w:rPr>
        <w:t xml:space="preserve">a </w:t>
      </w:r>
      <w:r w:rsidR="00AB697F" w:rsidRPr="009A3FF0">
        <w:rPr>
          <w:bCs/>
        </w:rPr>
        <w:t>salvaguardar la contratación d</w:t>
      </w:r>
      <w:r w:rsidR="00BB27E7" w:rsidRPr="009A3FF0">
        <w:rPr>
          <w:bCs/>
        </w:rPr>
        <w:t>e</w:t>
      </w:r>
      <w:r w:rsidR="00AB697F" w:rsidRPr="009A3FF0">
        <w:rPr>
          <w:bCs/>
        </w:rPr>
        <w:t xml:space="preserve"> la población mayormente vulnerable entre los que se menciona</w:t>
      </w:r>
      <w:r w:rsidR="00DB00D0" w:rsidRPr="009A3FF0">
        <w:rPr>
          <w:bCs/>
        </w:rPr>
        <w:t>,</w:t>
      </w:r>
      <w:r w:rsidR="00AB697F" w:rsidRPr="009A3FF0">
        <w:rPr>
          <w:bCs/>
        </w:rPr>
        <w:t xml:space="preserve"> sin que s</w:t>
      </w:r>
      <w:r w:rsidR="00DB00D0" w:rsidRPr="009A3FF0">
        <w:rPr>
          <w:bCs/>
        </w:rPr>
        <w:t>e</w:t>
      </w:r>
      <w:r w:rsidR="00AB697F" w:rsidRPr="009A3FF0">
        <w:rPr>
          <w:bCs/>
        </w:rPr>
        <w:t xml:space="preserve">an los </w:t>
      </w:r>
      <w:r w:rsidR="00AB697F" w:rsidRPr="009A3FF0">
        <w:rPr>
          <w:rFonts w:cs="Bookman Old Style"/>
          <w:bCs/>
        </w:rPr>
        <w:t>ú</w:t>
      </w:r>
      <w:r w:rsidR="00AB697F" w:rsidRPr="009A3FF0">
        <w:rPr>
          <w:bCs/>
        </w:rPr>
        <w:t>nicos, los trabajado</w:t>
      </w:r>
      <w:r w:rsidR="00DB00D0" w:rsidRPr="009A3FF0">
        <w:rPr>
          <w:bCs/>
        </w:rPr>
        <w:t>r</w:t>
      </w:r>
      <w:r w:rsidR="00AB697F" w:rsidRPr="009A3FF0">
        <w:rPr>
          <w:bCs/>
        </w:rPr>
        <w:t>es con fuero sindical</w:t>
      </w:r>
      <w:r w:rsidR="00610CB6" w:rsidRPr="009A3FF0">
        <w:rPr>
          <w:bCs/>
        </w:rPr>
        <w:t xml:space="preserve"> y</w:t>
      </w:r>
      <w:r w:rsidR="00AB697F" w:rsidRPr="009A3FF0">
        <w:rPr>
          <w:bCs/>
        </w:rPr>
        <w:t xml:space="preserve"> los incluidos </w:t>
      </w:r>
      <w:r w:rsidR="00610CB6" w:rsidRPr="009A3FF0">
        <w:rPr>
          <w:bCs/>
        </w:rPr>
        <w:t>en el a</w:t>
      </w:r>
      <w:r w:rsidR="00AB697F" w:rsidRPr="009A3FF0">
        <w:rPr>
          <w:bCs/>
        </w:rPr>
        <w:t xml:space="preserve">cuerdo. </w:t>
      </w:r>
    </w:p>
    <w:p w14:paraId="4C5BD5F5" w14:textId="77777777" w:rsidR="00AB697F" w:rsidRPr="009A3FF0" w:rsidRDefault="00AB697F" w:rsidP="009A3FF0">
      <w:pPr>
        <w:pStyle w:val="Prrafonormal"/>
        <w:rPr>
          <w:bCs/>
        </w:rPr>
      </w:pPr>
    </w:p>
    <w:p w14:paraId="0553C157" w14:textId="73F5650A" w:rsidR="00AB697F" w:rsidRPr="009A3FF0" w:rsidRDefault="00BB27E7" w:rsidP="009A3FF0">
      <w:pPr>
        <w:pStyle w:val="Prrafonormal"/>
        <w:rPr>
          <w:bCs/>
        </w:rPr>
      </w:pPr>
      <w:r w:rsidRPr="009A3FF0">
        <w:rPr>
          <w:bCs/>
        </w:rPr>
        <w:t>Así</w:t>
      </w:r>
      <w:r w:rsidR="000C6CD3" w:rsidRPr="009A3FF0">
        <w:rPr>
          <w:bCs/>
        </w:rPr>
        <w:t>,</w:t>
      </w:r>
      <w:r w:rsidRPr="009A3FF0">
        <w:rPr>
          <w:bCs/>
        </w:rPr>
        <w:t xml:space="preserve"> Avianca</w:t>
      </w:r>
      <w:r w:rsidR="000C6CD3" w:rsidRPr="009A3FF0">
        <w:rPr>
          <w:bCs/>
        </w:rPr>
        <w:t xml:space="preserve"> </w:t>
      </w:r>
      <w:r w:rsidR="003C39E1" w:rsidRPr="009A3FF0">
        <w:rPr>
          <w:bCs/>
        </w:rPr>
        <w:t xml:space="preserve">se obligó a vincular a los trabajadores asociados bajo la figura del contrato de trabajo a término fijo a un año, aludiendo de manera específica a los trabajadores </w:t>
      </w:r>
      <w:r w:rsidR="00B534C0" w:rsidRPr="00107E3A">
        <w:rPr>
          <w:bCs/>
        </w:rPr>
        <w:t>a</w:t>
      </w:r>
      <w:r w:rsidR="00107E3A" w:rsidRPr="00107E3A">
        <w:rPr>
          <w:bCs/>
        </w:rPr>
        <w:t>si</w:t>
      </w:r>
      <w:r w:rsidR="00B534C0" w:rsidRPr="00107E3A">
        <w:rPr>
          <w:bCs/>
        </w:rPr>
        <w:t>gnados</w:t>
      </w:r>
      <w:r w:rsidR="00E57CE6" w:rsidRPr="009A3FF0">
        <w:rPr>
          <w:bCs/>
        </w:rPr>
        <w:t xml:space="preserve"> a </w:t>
      </w:r>
      <w:proofErr w:type="spellStart"/>
      <w:r w:rsidR="00E57CE6" w:rsidRPr="009A3FF0">
        <w:rPr>
          <w:bCs/>
        </w:rPr>
        <w:t>Servicopava</w:t>
      </w:r>
      <w:proofErr w:type="spellEnd"/>
      <w:r w:rsidR="00E57CE6" w:rsidRPr="009A3FF0">
        <w:rPr>
          <w:bCs/>
        </w:rPr>
        <w:t xml:space="preserve"> </w:t>
      </w:r>
      <w:r w:rsidR="002E516C" w:rsidRPr="009A3FF0">
        <w:rPr>
          <w:bCs/>
        </w:rPr>
        <w:t xml:space="preserve">dedicados </w:t>
      </w:r>
      <w:r w:rsidR="003C39E1" w:rsidRPr="009A3FF0">
        <w:rPr>
          <w:bCs/>
        </w:rPr>
        <w:t>a la ejecución del proceso de operaciones terrestres</w:t>
      </w:r>
      <w:r w:rsidR="00E57CE6" w:rsidRPr="009A3FF0">
        <w:rPr>
          <w:bCs/>
        </w:rPr>
        <w:t xml:space="preserve">, a la cual pertenecía el actor, </w:t>
      </w:r>
      <w:r w:rsidR="003C39E1" w:rsidRPr="009A3FF0">
        <w:rPr>
          <w:bCs/>
        </w:rPr>
        <w:t xml:space="preserve">los </w:t>
      </w:r>
      <w:r w:rsidR="003C39E1" w:rsidRPr="009A3FF0">
        <w:rPr>
          <w:bCs/>
        </w:rPr>
        <w:lastRenderedPageBreak/>
        <w:t xml:space="preserve">que serían contratados por la </w:t>
      </w:r>
      <w:r w:rsidR="000531D4" w:rsidRPr="009A3FF0">
        <w:rPr>
          <w:bCs/>
        </w:rPr>
        <w:t>c</w:t>
      </w:r>
      <w:r w:rsidR="003C39E1" w:rsidRPr="009A3FF0">
        <w:rPr>
          <w:bCs/>
        </w:rPr>
        <w:t xml:space="preserve">ompañía de </w:t>
      </w:r>
      <w:r w:rsidR="00E57CE6" w:rsidRPr="009A3FF0">
        <w:rPr>
          <w:bCs/>
        </w:rPr>
        <w:t>S</w:t>
      </w:r>
      <w:r w:rsidR="003C39E1" w:rsidRPr="009A3FF0">
        <w:rPr>
          <w:bCs/>
        </w:rPr>
        <w:t xml:space="preserve">ervicios </w:t>
      </w:r>
      <w:r w:rsidR="00E57CE6" w:rsidRPr="009A3FF0">
        <w:rPr>
          <w:bCs/>
        </w:rPr>
        <w:t>A</w:t>
      </w:r>
      <w:r w:rsidR="003C39E1" w:rsidRPr="009A3FF0">
        <w:rPr>
          <w:bCs/>
        </w:rPr>
        <w:t xml:space="preserve">eroportuarios </w:t>
      </w:r>
      <w:r w:rsidR="00E57CE6" w:rsidRPr="009A3FF0">
        <w:rPr>
          <w:bCs/>
        </w:rPr>
        <w:t>I</w:t>
      </w:r>
      <w:r w:rsidR="003C39E1" w:rsidRPr="009A3FF0">
        <w:rPr>
          <w:bCs/>
        </w:rPr>
        <w:t>ntegrados S</w:t>
      </w:r>
      <w:r w:rsidR="000531D4" w:rsidRPr="009A3FF0">
        <w:rPr>
          <w:bCs/>
        </w:rPr>
        <w:t>AI SAS</w:t>
      </w:r>
      <w:r w:rsidR="003C39E1" w:rsidRPr="009A3FF0">
        <w:rPr>
          <w:bCs/>
        </w:rPr>
        <w:t>.</w:t>
      </w:r>
    </w:p>
    <w:p w14:paraId="481BF049" w14:textId="77777777" w:rsidR="00AB697F" w:rsidRPr="009A3FF0" w:rsidRDefault="00AB697F" w:rsidP="009A3FF0">
      <w:pPr>
        <w:pStyle w:val="Prrafonormal"/>
        <w:rPr>
          <w:bCs/>
        </w:rPr>
      </w:pPr>
    </w:p>
    <w:p w14:paraId="456AFDA2" w14:textId="3339AB0C" w:rsidR="003B53F2" w:rsidRPr="009A3FF0" w:rsidRDefault="003B53F2" w:rsidP="009A3FF0">
      <w:pPr>
        <w:pStyle w:val="Prrafonormal"/>
        <w:rPr>
          <w:bCs/>
        </w:rPr>
      </w:pPr>
      <w:r w:rsidRPr="009A3FF0">
        <w:rPr>
          <w:bCs/>
        </w:rPr>
        <w:t xml:space="preserve">También se indicó que se adelantaban actuaciones administrativas en contra de esa sociedad y la CTA por una presunta tercerización o intermediación laboral ilegal, las que se suspenderían por virtud del acuerdo; que la ahora demandada se comprometía a no contratar a través de cooperativas para desempeñar actividades misionales permanentes. En la lista, aparece el actor como integrante del área de </w:t>
      </w:r>
      <w:r w:rsidRPr="009A3FF0">
        <w:rPr>
          <w:bCs/>
          <w:iCs/>
        </w:rPr>
        <w:t xml:space="preserve">operaciones terrestres, en el cargo de </w:t>
      </w:r>
      <w:r w:rsidR="000531D4" w:rsidRPr="009A3FF0">
        <w:rPr>
          <w:bCs/>
          <w:iCs/>
        </w:rPr>
        <w:t>auxiliar</w:t>
      </w:r>
      <w:r w:rsidR="004B2515" w:rsidRPr="009A3FF0">
        <w:rPr>
          <w:bCs/>
          <w:iCs/>
        </w:rPr>
        <w:t xml:space="preserve"> </w:t>
      </w:r>
      <w:r w:rsidR="000531D4" w:rsidRPr="009A3FF0">
        <w:rPr>
          <w:bCs/>
          <w:iCs/>
        </w:rPr>
        <w:t>conductor</w:t>
      </w:r>
      <w:r w:rsidR="004B2515" w:rsidRPr="009A3FF0">
        <w:rPr>
          <w:bCs/>
          <w:iCs/>
        </w:rPr>
        <w:t xml:space="preserve"> </w:t>
      </w:r>
      <w:r w:rsidRPr="009A3FF0">
        <w:rPr>
          <w:bCs/>
          <w:iCs/>
        </w:rPr>
        <w:t>(f</w:t>
      </w:r>
      <w:r w:rsidR="005817D4" w:rsidRPr="009A3FF0">
        <w:rPr>
          <w:bCs/>
          <w:iCs/>
        </w:rPr>
        <w:t>ila 538</w:t>
      </w:r>
      <w:r w:rsidRPr="009A3FF0">
        <w:rPr>
          <w:bCs/>
          <w:iCs/>
        </w:rPr>
        <w:t>).</w:t>
      </w:r>
    </w:p>
    <w:p w14:paraId="49E16AA9" w14:textId="77777777" w:rsidR="003B53F2" w:rsidRPr="009A3FF0" w:rsidRDefault="003B53F2" w:rsidP="009A3FF0">
      <w:pPr>
        <w:pStyle w:val="Prrafonormal"/>
        <w:rPr>
          <w:lang w:eastAsia="es-CO"/>
        </w:rPr>
      </w:pPr>
    </w:p>
    <w:p w14:paraId="4B423697" w14:textId="4663C0B4" w:rsidR="00914288" w:rsidRPr="009A3FF0" w:rsidRDefault="00F862B7" w:rsidP="009A3FF0">
      <w:pPr>
        <w:pStyle w:val="Prrafonormal"/>
        <w:rPr>
          <w:bCs/>
        </w:rPr>
      </w:pPr>
      <w:r w:rsidRPr="009A3FF0">
        <w:rPr>
          <w:bCs/>
        </w:rPr>
        <w:t>7</w:t>
      </w:r>
      <w:r w:rsidR="00914288" w:rsidRPr="009A3FF0">
        <w:rPr>
          <w:bCs/>
        </w:rPr>
        <w:t xml:space="preserve">. </w:t>
      </w:r>
      <w:r w:rsidR="00914288" w:rsidRPr="009A3FF0">
        <w:rPr>
          <w:bCs/>
          <w:i/>
          <w:iCs/>
        </w:rPr>
        <w:t xml:space="preserve">Resolución </w:t>
      </w:r>
      <w:r w:rsidR="00914288" w:rsidRPr="009A3FF0">
        <w:rPr>
          <w:i/>
          <w:iCs/>
        </w:rPr>
        <w:t>2017001587-CGPIVC de agosto 31 del 2017</w:t>
      </w:r>
      <w:r w:rsidR="00914288" w:rsidRPr="009A3FF0">
        <w:t xml:space="preserve"> (</w:t>
      </w:r>
      <w:proofErr w:type="spellStart"/>
      <w:r w:rsidR="00914288" w:rsidRPr="009A3FF0">
        <w:t>f.</w:t>
      </w:r>
      <w:r w:rsidR="00914288" w:rsidRPr="009A3FF0">
        <w:rPr>
          <w:vertAlign w:val="superscript"/>
        </w:rPr>
        <w:t>o</w:t>
      </w:r>
      <w:proofErr w:type="spellEnd"/>
      <w:r w:rsidR="00914288" w:rsidRPr="009A3FF0">
        <w:t xml:space="preserve"> </w:t>
      </w:r>
      <w:r w:rsidR="00041A0D" w:rsidRPr="009A3FF0">
        <w:t>95</w:t>
      </w:r>
      <w:r w:rsidR="00914288" w:rsidRPr="009A3FF0">
        <w:t>).</w:t>
      </w:r>
    </w:p>
    <w:p w14:paraId="463527E8" w14:textId="77777777" w:rsidR="00914288" w:rsidRPr="009A3FF0" w:rsidRDefault="00914288" w:rsidP="009A3FF0">
      <w:pPr>
        <w:pStyle w:val="Prrafonormal"/>
        <w:rPr>
          <w:bCs/>
        </w:rPr>
      </w:pPr>
    </w:p>
    <w:p w14:paraId="79D39740" w14:textId="07360DB0" w:rsidR="009414CC" w:rsidRPr="009A3FF0" w:rsidRDefault="00041A0D" w:rsidP="009A3FF0">
      <w:pPr>
        <w:pStyle w:val="Prrafonormal"/>
        <w:rPr>
          <w:bCs/>
        </w:rPr>
      </w:pPr>
      <w:r w:rsidRPr="009A3FF0">
        <w:rPr>
          <w:bCs/>
        </w:rPr>
        <w:t xml:space="preserve">Esta </w:t>
      </w:r>
      <w:r w:rsidR="00914288" w:rsidRPr="009A3FF0">
        <w:rPr>
          <w:bCs/>
        </w:rPr>
        <w:t xml:space="preserve">probanza corresponde a un acto administrativo mediante el cual </w:t>
      </w:r>
      <w:r w:rsidR="00C05E2A" w:rsidRPr="009A3FF0">
        <w:rPr>
          <w:bCs/>
        </w:rPr>
        <w:t xml:space="preserve">la </w:t>
      </w:r>
      <w:r w:rsidR="00914288" w:rsidRPr="009A3FF0">
        <w:rPr>
          <w:bCs/>
        </w:rPr>
        <w:t>Dirección Territorial del Valle del Cauca</w:t>
      </w:r>
      <w:r w:rsidR="00C05E2A" w:rsidRPr="009A3FF0">
        <w:rPr>
          <w:bCs/>
        </w:rPr>
        <w:t xml:space="preserve"> del Ministerio del Trabajo</w:t>
      </w:r>
      <w:r w:rsidR="00914288" w:rsidRPr="009A3FF0">
        <w:rPr>
          <w:bCs/>
        </w:rPr>
        <w:t xml:space="preserve"> sancionó con una multa de 4000 SMMLV, para cada una, </w:t>
      </w:r>
      <w:r w:rsidR="00BB27E7" w:rsidRPr="009A3FF0">
        <w:rPr>
          <w:bCs/>
        </w:rPr>
        <w:t xml:space="preserve">a </w:t>
      </w:r>
      <w:r w:rsidR="005617C9" w:rsidRPr="009A3FF0">
        <w:rPr>
          <w:bCs/>
        </w:rPr>
        <w:t xml:space="preserve">la CTA </w:t>
      </w:r>
      <w:proofErr w:type="spellStart"/>
      <w:r w:rsidR="00914288" w:rsidRPr="009A3FF0">
        <w:rPr>
          <w:bCs/>
        </w:rPr>
        <w:t>Servicopava</w:t>
      </w:r>
      <w:proofErr w:type="spellEnd"/>
      <w:r w:rsidR="00914288" w:rsidRPr="009A3FF0">
        <w:rPr>
          <w:bCs/>
        </w:rPr>
        <w:t xml:space="preserve"> y</w:t>
      </w:r>
      <w:r w:rsidR="00BB27E7" w:rsidRPr="009A3FF0">
        <w:rPr>
          <w:bCs/>
        </w:rPr>
        <w:t xml:space="preserve"> a</w:t>
      </w:r>
      <w:r w:rsidR="00914288" w:rsidRPr="009A3FF0">
        <w:rPr>
          <w:bCs/>
        </w:rPr>
        <w:t xml:space="preserve"> Avianca S. A.</w:t>
      </w:r>
      <w:r w:rsidR="00947A50" w:rsidRPr="009A3FF0">
        <w:rPr>
          <w:bCs/>
        </w:rPr>
        <w:t>,</w:t>
      </w:r>
      <w:r w:rsidR="00914288" w:rsidRPr="009A3FF0">
        <w:rPr>
          <w:bCs/>
        </w:rPr>
        <w:t xml:space="preserve"> decisión que se adoptó luego de un análisis en el cual el ente administrativo concluyó que el personal vinculado a la cooperativa desarrollaba trabajos misionales permanentes de la aerolínea, como planeación y diseño de los productos y servicios, planeación de la operación y sus recursos, despacho de aeronaves y seguimiento operacional, operación y servicio a bordo.</w:t>
      </w:r>
      <w:r w:rsidR="005A7112" w:rsidRPr="009A3FF0">
        <w:rPr>
          <w:bCs/>
        </w:rPr>
        <w:t xml:space="preserve"> </w:t>
      </w:r>
    </w:p>
    <w:p w14:paraId="4FF584F1" w14:textId="77777777" w:rsidR="009414CC" w:rsidRPr="009A3FF0" w:rsidRDefault="009414CC" w:rsidP="009A3FF0">
      <w:pPr>
        <w:pStyle w:val="Prrafonormal"/>
        <w:rPr>
          <w:bCs/>
        </w:rPr>
      </w:pPr>
    </w:p>
    <w:p w14:paraId="00BB603E" w14:textId="30490F19" w:rsidR="00914288" w:rsidRPr="009A3FF0" w:rsidRDefault="00BB27E7" w:rsidP="009A3FF0">
      <w:pPr>
        <w:pStyle w:val="Prrafonormal"/>
        <w:rPr>
          <w:bCs/>
        </w:rPr>
      </w:pPr>
      <w:r w:rsidRPr="009A3FF0">
        <w:rPr>
          <w:bCs/>
        </w:rPr>
        <w:t>La</w:t>
      </w:r>
      <w:r w:rsidR="005A7112" w:rsidRPr="009A3FF0">
        <w:rPr>
          <w:bCs/>
        </w:rPr>
        <w:t xml:space="preserve"> autoridad</w:t>
      </w:r>
      <w:r w:rsidR="00914288" w:rsidRPr="009A3FF0">
        <w:rPr>
          <w:bCs/>
        </w:rPr>
        <w:t xml:space="preserve"> </w:t>
      </w:r>
      <w:r w:rsidRPr="009A3FF0">
        <w:rPr>
          <w:bCs/>
        </w:rPr>
        <w:t xml:space="preserve">ministerial señalada </w:t>
      </w:r>
      <w:r w:rsidR="00914288" w:rsidRPr="009A3FF0">
        <w:rPr>
          <w:bCs/>
        </w:rPr>
        <w:t xml:space="preserve">también dedujo que </w:t>
      </w:r>
      <w:r w:rsidR="004E6F0B" w:rsidRPr="009A3FF0">
        <w:rPr>
          <w:bCs/>
        </w:rPr>
        <w:t xml:space="preserve">se evidenciaba la </w:t>
      </w:r>
      <w:r w:rsidR="004E6F0B" w:rsidRPr="009A3FF0">
        <w:rPr>
          <w:bCs/>
          <w:i/>
          <w:iCs/>
        </w:rPr>
        <w:t>ausencia</w:t>
      </w:r>
      <w:r w:rsidR="004E6F0B" w:rsidRPr="009A3FF0">
        <w:rPr>
          <w:bCs/>
        </w:rPr>
        <w:t xml:space="preserve"> de independencia financiera, </w:t>
      </w:r>
      <w:r w:rsidR="004E6F0B" w:rsidRPr="009A3FF0">
        <w:rPr>
          <w:bCs/>
        </w:rPr>
        <w:lastRenderedPageBreak/>
        <w:t>administrativa, potestad reglamentaria y disciplinaria, participación en la toma de decisiones o rendimientos económicos</w:t>
      </w:r>
      <w:r w:rsidRPr="009A3FF0">
        <w:rPr>
          <w:bCs/>
        </w:rPr>
        <w:t>; que d</w:t>
      </w:r>
      <w:r w:rsidR="004E6F0B" w:rsidRPr="009A3FF0">
        <w:rPr>
          <w:bCs/>
        </w:rPr>
        <w:t xml:space="preserve">e igual manera </w:t>
      </w:r>
      <w:r w:rsidR="009D14AA" w:rsidRPr="009A3FF0">
        <w:rPr>
          <w:bCs/>
        </w:rPr>
        <w:t xml:space="preserve">se apreciaban </w:t>
      </w:r>
      <w:r w:rsidR="004E6F0B" w:rsidRPr="009A3FF0">
        <w:rPr>
          <w:bCs/>
        </w:rPr>
        <w:t xml:space="preserve">afectaciones a los derechos de los integrantes de </w:t>
      </w:r>
      <w:r w:rsidR="009D14AA" w:rsidRPr="009A3FF0">
        <w:rPr>
          <w:bCs/>
        </w:rPr>
        <w:t xml:space="preserve">la </w:t>
      </w:r>
      <w:r w:rsidR="004E6F0B" w:rsidRPr="009A3FF0">
        <w:rPr>
          <w:bCs/>
        </w:rPr>
        <w:t>cooperativa que presta</w:t>
      </w:r>
      <w:r w:rsidR="009D14AA" w:rsidRPr="009A3FF0">
        <w:rPr>
          <w:bCs/>
        </w:rPr>
        <w:t>ban</w:t>
      </w:r>
      <w:r w:rsidR="004E6F0B" w:rsidRPr="009A3FF0">
        <w:rPr>
          <w:bCs/>
        </w:rPr>
        <w:t xml:space="preserve"> servicio en </w:t>
      </w:r>
      <w:r w:rsidR="009D14AA" w:rsidRPr="009A3FF0">
        <w:rPr>
          <w:bCs/>
        </w:rPr>
        <w:t>Avianca S. A.,</w:t>
      </w:r>
      <w:r w:rsidR="004E6F0B" w:rsidRPr="009A3FF0">
        <w:rPr>
          <w:bCs/>
        </w:rPr>
        <w:t xml:space="preserve"> puesto que la eficacia y desarrollo de sus garant</w:t>
      </w:r>
      <w:r w:rsidR="00E63F49" w:rsidRPr="009A3FF0">
        <w:rPr>
          <w:bCs/>
        </w:rPr>
        <w:t>ía</w:t>
      </w:r>
      <w:r w:rsidR="004E6F0B" w:rsidRPr="009A3FF0">
        <w:rPr>
          <w:bCs/>
        </w:rPr>
        <w:t xml:space="preserve">s laborales </w:t>
      </w:r>
      <w:r w:rsidR="001C112A" w:rsidRPr="009A3FF0">
        <w:rPr>
          <w:bCs/>
        </w:rPr>
        <w:t>estaba</w:t>
      </w:r>
      <w:r w:rsidR="00947A50" w:rsidRPr="009A3FF0">
        <w:rPr>
          <w:bCs/>
        </w:rPr>
        <w:t>n</w:t>
      </w:r>
      <w:r w:rsidR="001C112A" w:rsidRPr="009A3FF0">
        <w:rPr>
          <w:bCs/>
        </w:rPr>
        <w:t xml:space="preserve"> </w:t>
      </w:r>
      <w:r w:rsidR="004E6F0B" w:rsidRPr="009A3FF0">
        <w:rPr>
          <w:bCs/>
        </w:rPr>
        <w:t>supeditad</w:t>
      </w:r>
      <w:r w:rsidR="001C112A" w:rsidRPr="009A3FF0">
        <w:rPr>
          <w:bCs/>
        </w:rPr>
        <w:t>a</w:t>
      </w:r>
      <w:r w:rsidR="004E6F0B" w:rsidRPr="009A3FF0">
        <w:rPr>
          <w:bCs/>
        </w:rPr>
        <w:t>s a los ingresos de</w:t>
      </w:r>
      <w:r w:rsidR="00BC7E45" w:rsidRPr="009A3FF0">
        <w:rPr>
          <w:bCs/>
        </w:rPr>
        <w:t>l</w:t>
      </w:r>
      <w:r w:rsidR="004E6F0B" w:rsidRPr="009A3FF0">
        <w:rPr>
          <w:bCs/>
        </w:rPr>
        <w:t xml:space="preserve"> contrato</w:t>
      </w:r>
      <w:r w:rsidR="00BC7E45" w:rsidRPr="009A3FF0">
        <w:rPr>
          <w:bCs/>
        </w:rPr>
        <w:t xml:space="preserve"> celebrados entre las empresas.</w:t>
      </w:r>
      <w:r w:rsidR="004E6F0B" w:rsidRPr="009A3FF0">
        <w:rPr>
          <w:bCs/>
        </w:rPr>
        <w:t xml:space="preserve"> </w:t>
      </w:r>
    </w:p>
    <w:p w14:paraId="7E5F2049" w14:textId="77777777" w:rsidR="00526D21" w:rsidRPr="009A3FF0" w:rsidRDefault="00526D21" w:rsidP="009A3FF0">
      <w:pPr>
        <w:pStyle w:val="Prrafonormal"/>
        <w:rPr>
          <w:bCs/>
        </w:rPr>
      </w:pPr>
    </w:p>
    <w:p w14:paraId="5F1E5F0C" w14:textId="0ED64A5E" w:rsidR="00F862B7" w:rsidRPr="009A3FF0" w:rsidRDefault="00F862B7" w:rsidP="009A3FF0">
      <w:pPr>
        <w:pStyle w:val="Prrafonormal"/>
        <w:rPr>
          <w:bCs/>
        </w:rPr>
      </w:pPr>
      <w:r w:rsidRPr="009A3FF0">
        <w:rPr>
          <w:bCs/>
        </w:rPr>
        <w:t xml:space="preserve">8. </w:t>
      </w:r>
      <w:r w:rsidR="00D405FE" w:rsidRPr="009A3FF0">
        <w:rPr>
          <w:bCs/>
          <w:i/>
          <w:iCs/>
        </w:rPr>
        <w:t>Ca</w:t>
      </w:r>
      <w:r w:rsidR="00E435BB" w:rsidRPr="009A3FF0">
        <w:rPr>
          <w:bCs/>
          <w:i/>
          <w:iCs/>
        </w:rPr>
        <w:t>r</w:t>
      </w:r>
      <w:r w:rsidR="00D405FE" w:rsidRPr="009A3FF0">
        <w:rPr>
          <w:bCs/>
          <w:i/>
          <w:iCs/>
        </w:rPr>
        <w:t>n</w:t>
      </w:r>
      <w:r w:rsidR="00662A65">
        <w:rPr>
          <w:bCs/>
          <w:i/>
          <w:iCs/>
        </w:rPr>
        <w:t>et</w:t>
      </w:r>
      <w:r w:rsidR="00D405FE" w:rsidRPr="009A3FF0">
        <w:rPr>
          <w:bCs/>
        </w:rPr>
        <w:t xml:space="preserve"> (</w:t>
      </w:r>
      <w:proofErr w:type="spellStart"/>
      <w:r w:rsidR="00D405FE" w:rsidRPr="009A3FF0">
        <w:rPr>
          <w:bCs/>
        </w:rPr>
        <w:t>f.°</w:t>
      </w:r>
      <w:proofErr w:type="spellEnd"/>
      <w:r w:rsidR="00D405FE" w:rsidRPr="009A3FF0">
        <w:rPr>
          <w:bCs/>
        </w:rPr>
        <w:t xml:space="preserve"> 61)</w:t>
      </w:r>
      <w:r w:rsidR="00777469">
        <w:rPr>
          <w:bCs/>
        </w:rPr>
        <w:t>.</w:t>
      </w:r>
      <w:r w:rsidR="00D405FE" w:rsidRPr="009A3FF0">
        <w:rPr>
          <w:bCs/>
        </w:rPr>
        <w:t xml:space="preserve"> </w:t>
      </w:r>
    </w:p>
    <w:p w14:paraId="18B5B350" w14:textId="77777777" w:rsidR="00F862B7" w:rsidRPr="009A3FF0" w:rsidRDefault="00F862B7" w:rsidP="009A3FF0">
      <w:pPr>
        <w:pStyle w:val="Prrafonormal"/>
        <w:rPr>
          <w:bCs/>
        </w:rPr>
      </w:pPr>
    </w:p>
    <w:p w14:paraId="3FE27B35" w14:textId="22B41502" w:rsidR="00D405FE" w:rsidRPr="009A3FF0" w:rsidRDefault="00AC6083" w:rsidP="009A3FF0">
      <w:pPr>
        <w:pStyle w:val="Prrafonormal"/>
        <w:rPr>
          <w:bCs/>
        </w:rPr>
      </w:pPr>
      <w:r w:rsidRPr="009A3FF0">
        <w:rPr>
          <w:bCs/>
        </w:rPr>
        <w:t>Este</w:t>
      </w:r>
      <w:r w:rsidR="007348A3" w:rsidRPr="009A3FF0">
        <w:rPr>
          <w:bCs/>
        </w:rPr>
        <w:t xml:space="preserve"> corresponde a una fotografía de un</w:t>
      </w:r>
      <w:r w:rsidRPr="009A3FF0">
        <w:rPr>
          <w:bCs/>
        </w:rPr>
        <w:t xml:space="preserve"> </w:t>
      </w:r>
      <w:r w:rsidR="00947A50" w:rsidRPr="009A3FF0">
        <w:rPr>
          <w:bCs/>
        </w:rPr>
        <w:t>carn</w:t>
      </w:r>
      <w:r w:rsidR="00662A65">
        <w:rPr>
          <w:bCs/>
        </w:rPr>
        <w:t>et</w:t>
      </w:r>
      <w:r w:rsidR="007348A3" w:rsidRPr="009A3FF0">
        <w:rPr>
          <w:bCs/>
        </w:rPr>
        <w:t xml:space="preserve"> que </w:t>
      </w:r>
      <w:r w:rsidRPr="009A3FF0">
        <w:rPr>
          <w:bCs/>
        </w:rPr>
        <w:t xml:space="preserve">da cuenta </w:t>
      </w:r>
      <w:r w:rsidR="004C199E" w:rsidRPr="009A3FF0">
        <w:rPr>
          <w:bCs/>
        </w:rPr>
        <w:t>de</w:t>
      </w:r>
      <w:r w:rsidRPr="009A3FF0">
        <w:rPr>
          <w:bCs/>
        </w:rPr>
        <w:t xml:space="preserve"> que el señor William Hernando Cuervo Avendaño, identificado con cédula </w:t>
      </w:r>
      <w:proofErr w:type="spellStart"/>
      <w:r w:rsidR="004C199E" w:rsidRPr="009A3FF0">
        <w:rPr>
          <w:bCs/>
        </w:rPr>
        <w:t>n.°</w:t>
      </w:r>
      <w:proofErr w:type="spellEnd"/>
      <w:r w:rsidR="004C199E" w:rsidRPr="009A3FF0">
        <w:rPr>
          <w:bCs/>
        </w:rPr>
        <w:t xml:space="preserve"> </w:t>
      </w:r>
      <w:r w:rsidRPr="009A3FF0">
        <w:rPr>
          <w:bCs/>
        </w:rPr>
        <w:t xml:space="preserve">79504238, desempeña el cargo de auxiliar conductor. </w:t>
      </w:r>
      <w:r w:rsidR="000E6238" w:rsidRPr="009A3FF0">
        <w:rPr>
          <w:bCs/>
        </w:rPr>
        <w:t>Igualmente</w:t>
      </w:r>
      <w:r w:rsidR="00E96884" w:rsidRPr="009A3FF0">
        <w:rPr>
          <w:bCs/>
        </w:rPr>
        <w:t>,</w:t>
      </w:r>
      <w:r w:rsidR="000E6238" w:rsidRPr="009A3FF0">
        <w:rPr>
          <w:bCs/>
        </w:rPr>
        <w:t xml:space="preserve"> aparece el logo de la empresa Avianca </w:t>
      </w:r>
      <w:r w:rsidR="004C199E" w:rsidRPr="009A3FF0">
        <w:rPr>
          <w:bCs/>
        </w:rPr>
        <w:t xml:space="preserve">S. A. </w:t>
      </w:r>
      <w:r w:rsidR="000E6238" w:rsidRPr="009A3FF0">
        <w:rPr>
          <w:bCs/>
        </w:rPr>
        <w:t xml:space="preserve">e indica </w:t>
      </w:r>
      <w:r w:rsidR="00E96884" w:rsidRPr="009A3FF0">
        <w:rPr>
          <w:bCs/>
        </w:rPr>
        <w:t xml:space="preserve">como </w:t>
      </w:r>
      <w:r w:rsidR="000E6238" w:rsidRPr="009A3FF0">
        <w:rPr>
          <w:bCs/>
        </w:rPr>
        <w:t>fecha de vencimiento el mes de diciembre de año 2017 y que él era beneficiario de la ruta cuatro.</w:t>
      </w:r>
      <w:r w:rsidR="00E96CAA" w:rsidRPr="009A3FF0">
        <w:rPr>
          <w:bCs/>
        </w:rPr>
        <w:t xml:space="preserve"> En el mismo </w:t>
      </w:r>
      <w:r w:rsidR="00E96884" w:rsidRPr="009A3FF0">
        <w:rPr>
          <w:bCs/>
        </w:rPr>
        <w:t xml:space="preserve">folio </w:t>
      </w:r>
      <w:r w:rsidR="00E96CAA" w:rsidRPr="009A3FF0">
        <w:rPr>
          <w:bCs/>
        </w:rPr>
        <w:t xml:space="preserve">aparece </w:t>
      </w:r>
      <w:r w:rsidR="007348A3" w:rsidRPr="009A3FF0">
        <w:rPr>
          <w:bCs/>
        </w:rPr>
        <w:t xml:space="preserve">otra </w:t>
      </w:r>
      <w:r w:rsidR="00E96884" w:rsidRPr="009A3FF0">
        <w:rPr>
          <w:bCs/>
        </w:rPr>
        <w:t xml:space="preserve">fotografía </w:t>
      </w:r>
      <w:r w:rsidR="00E96CAA" w:rsidRPr="009A3FF0">
        <w:rPr>
          <w:bCs/>
        </w:rPr>
        <w:t xml:space="preserve">con </w:t>
      </w:r>
      <w:r w:rsidR="000556E8" w:rsidRPr="009A3FF0">
        <w:rPr>
          <w:bCs/>
        </w:rPr>
        <w:t xml:space="preserve">las mismas </w:t>
      </w:r>
      <w:r w:rsidR="00E96CAA" w:rsidRPr="009A3FF0">
        <w:rPr>
          <w:bCs/>
        </w:rPr>
        <w:t>características</w:t>
      </w:r>
      <w:r w:rsidR="000556E8" w:rsidRPr="009A3FF0">
        <w:rPr>
          <w:bCs/>
        </w:rPr>
        <w:t>,</w:t>
      </w:r>
      <w:r w:rsidR="00E96CAA" w:rsidRPr="009A3FF0">
        <w:rPr>
          <w:bCs/>
        </w:rPr>
        <w:t xml:space="preserve"> pero cuyo vencimiento es el mes de diciembre de 2016</w:t>
      </w:r>
      <w:r w:rsidR="001E6C83" w:rsidRPr="009A3FF0">
        <w:rPr>
          <w:bCs/>
        </w:rPr>
        <w:t>.</w:t>
      </w:r>
    </w:p>
    <w:p w14:paraId="5098DDB6" w14:textId="77777777" w:rsidR="001E6C83" w:rsidRPr="009A3FF0" w:rsidRDefault="001E6C83" w:rsidP="009A3FF0">
      <w:pPr>
        <w:pStyle w:val="Prrafonormal"/>
        <w:rPr>
          <w:bCs/>
        </w:rPr>
      </w:pPr>
    </w:p>
    <w:p w14:paraId="290DF8A1" w14:textId="5BABDD71" w:rsidR="003D42CC" w:rsidRPr="009A3FF0" w:rsidRDefault="0033610E" w:rsidP="009A3FF0">
      <w:pPr>
        <w:pStyle w:val="Prrafonormal"/>
      </w:pPr>
      <w:r w:rsidRPr="009A3FF0">
        <w:t>9</w:t>
      </w:r>
      <w:r w:rsidR="003D42CC" w:rsidRPr="009A3FF0">
        <w:t xml:space="preserve">. </w:t>
      </w:r>
      <w:r w:rsidR="003D42CC" w:rsidRPr="009A3FF0">
        <w:rPr>
          <w:i/>
          <w:iCs/>
        </w:rPr>
        <w:t xml:space="preserve">Contrato de comodato precario </w:t>
      </w:r>
      <w:proofErr w:type="spellStart"/>
      <w:r w:rsidR="00D70C97" w:rsidRPr="009A3FF0">
        <w:rPr>
          <w:i/>
          <w:iCs/>
        </w:rPr>
        <w:t>n.°</w:t>
      </w:r>
      <w:proofErr w:type="spellEnd"/>
      <w:r w:rsidR="00D70C97" w:rsidRPr="009A3FF0">
        <w:rPr>
          <w:i/>
          <w:iCs/>
        </w:rPr>
        <w:t xml:space="preserve"> 12605021 suscrito entre </w:t>
      </w:r>
      <w:proofErr w:type="spellStart"/>
      <w:r w:rsidR="00D70C97" w:rsidRPr="009A3FF0">
        <w:rPr>
          <w:i/>
          <w:iCs/>
        </w:rPr>
        <w:t>Servicopava</w:t>
      </w:r>
      <w:proofErr w:type="spellEnd"/>
      <w:r w:rsidR="00D70C97" w:rsidRPr="009A3FF0">
        <w:rPr>
          <w:i/>
          <w:iCs/>
        </w:rPr>
        <w:t xml:space="preserve"> </w:t>
      </w:r>
      <w:r w:rsidR="00A1033C" w:rsidRPr="009A3FF0">
        <w:rPr>
          <w:i/>
          <w:iCs/>
        </w:rPr>
        <w:t xml:space="preserve">en Liquidación </w:t>
      </w:r>
      <w:r w:rsidR="00D70C97" w:rsidRPr="009A3FF0">
        <w:rPr>
          <w:i/>
          <w:iCs/>
        </w:rPr>
        <w:t>y Avianca S. A.</w:t>
      </w:r>
      <w:r w:rsidR="00D70C97" w:rsidRPr="009A3FF0">
        <w:t xml:space="preserve"> </w:t>
      </w:r>
      <w:r w:rsidR="00984470" w:rsidRPr="009A3FF0">
        <w:t>(</w:t>
      </w:r>
      <w:proofErr w:type="spellStart"/>
      <w:r w:rsidR="00984470" w:rsidRPr="009A3FF0">
        <w:t>f.°</w:t>
      </w:r>
      <w:proofErr w:type="spellEnd"/>
      <w:r w:rsidR="00984470" w:rsidRPr="009A3FF0">
        <w:t xml:space="preserve"> 375).</w:t>
      </w:r>
    </w:p>
    <w:p w14:paraId="79262C86" w14:textId="77777777" w:rsidR="00984470" w:rsidRPr="009A3FF0" w:rsidRDefault="00984470" w:rsidP="009A3FF0">
      <w:pPr>
        <w:pStyle w:val="Prrafonormal"/>
      </w:pPr>
    </w:p>
    <w:p w14:paraId="7F7D2CFB" w14:textId="1364E578" w:rsidR="00984470" w:rsidRPr="009A3FF0" w:rsidRDefault="00935B22" w:rsidP="009A3FF0">
      <w:pPr>
        <w:pStyle w:val="Prrafonormal"/>
      </w:pPr>
      <w:r w:rsidRPr="009A3FF0">
        <w:t xml:space="preserve">Este medio de convicción informa que Avianca </w:t>
      </w:r>
      <w:r w:rsidR="00322FEB" w:rsidRPr="009A3FF0">
        <w:t xml:space="preserve">S. A. se </w:t>
      </w:r>
      <w:r w:rsidRPr="009A3FF0">
        <w:t>comprometió</w:t>
      </w:r>
      <w:r w:rsidR="00230A30" w:rsidRPr="009A3FF0">
        <w:t xml:space="preserve"> a entregar a la </w:t>
      </w:r>
      <w:r w:rsidR="00322FEB" w:rsidRPr="009A3FF0">
        <w:t>C</w:t>
      </w:r>
      <w:r w:rsidR="00230A30" w:rsidRPr="009A3FF0">
        <w:t xml:space="preserve">ooperativa, a título de comodato precario o préstamo de uso, los bienes muebles debidamente identificados en el inventario </w:t>
      </w:r>
      <w:r w:rsidR="00322FEB" w:rsidRPr="009A3FF0">
        <w:t xml:space="preserve">adjunto (anexo </w:t>
      </w:r>
      <w:r w:rsidR="00230A30" w:rsidRPr="009A3FF0">
        <w:t>número 1</w:t>
      </w:r>
      <w:r w:rsidR="00322FEB" w:rsidRPr="009A3FF0">
        <w:t xml:space="preserve">), </w:t>
      </w:r>
      <w:r w:rsidR="007028A8" w:rsidRPr="009A3FF0">
        <w:t xml:space="preserve">en </w:t>
      </w:r>
      <w:r w:rsidR="00A630EB" w:rsidRPr="009A3FF0">
        <w:t>virtud del desarrollo de los servicios contenidos en la oferta mercantil presentada por el comodatario</w:t>
      </w:r>
      <w:r w:rsidR="007028A8" w:rsidRPr="009A3FF0">
        <w:t>.</w:t>
      </w:r>
      <w:r w:rsidR="000F7833" w:rsidRPr="009A3FF0">
        <w:t xml:space="preserve"> En dicho anexo, el cual consta de </w:t>
      </w:r>
      <w:r w:rsidR="00F9705F" w:rsidRPr="009A3FF0">
        <w:t xml:space="preserve">folios 396 a </w:t>
      </w:r>
      <w:r w:rsidR="00814624" w:rsidRPr="009A3FF0">
        <w:lastRenderedPageBreak/>
        <w:t>715</w:t>
      </w:r>
      <w:r w:rsidR="00B57817" w:rsidRPr="009A3FF0">
        <w:t>,</w:t>
      </w:r>
      <w:r w:rsidR="003963A8" w:rsidRPr="009A3FF0">
        <w:t xml:space="preserve"> aparece</w:t>
      </w:r>
      <w:r w:rsidR="00B57817" w:rsidRPr="009A3FF0">
        <w:t>n</w:t>
      </w:r>
      <w:r w:rsidR="003963A8" w:rsidRPr="009A3FF0">
        <w:t xml:space="preserve"> de manera detallada todos los </w:t>
      </w:r>
      <w:r w:rsidR="009D3912" w:rsidRPr="009A3FF0">
        <w:t xml:space="preserve">bienes </w:t>
      </w:r>
      <w:r w:rsidR="001C19B4" w:rsidRPr="009A3FF0">
        <w:t xml:space="preserve">y herramientas de trabajo </w:t>
      </w:r>
      <w:r w:rsidR="009D3912" w:rsidRPr="009A3FF0">
        <w:t>entregados p</w:t>
      </w:r>
      <w:r w:rsidR="001C19B4" w:rsidRPr="009A3FF0">
        <w:t xml:space="preserve">or la aerolínea a la CTA </w:t>
      </w:r>
      <w:r w:rsidR="00B056F5" w:rsidRPr="009A3FF0">
        <w:t>en cumplimiento de lo pactado en la aludida oferta.</w:t>
      </w:r>
    </w:p>
    <w:p w14:paraId="2081466C" w14:textId="68AF6074" w:rsidR="621509AF" w:rsidRPr="009A3FF0" w:rsidRDefault="621509AF" w:rsidP="009A3FF0">
      <w:pPr>
        <w:pStyle w:val="Prrafonormal"/>
      </w:pPr>
    </w:p>
    <w:p w14:paraId="0E8B5508" w14:textId="10A741DE" w:rsidR="00884416" w:rsidRPr="009A3FF0" w:rsidRDefault="00C756B3" w:rsidP="009A3FF0">
      <w:pPr>
        <w:pStyle w:val="Prrafonormal"/>
      </w:pPr>
      <w:r w:rsidRPr="009A3FF0">
        <w:rPr>
          <w:lang w:val="es-MX"/>
        </w:rPr>
        <w:t xml:space="preserve">Aquí resulta imperativo dejar constancia </w:t>
      </w:r>
      <w:r w:rsidR="00BB27E7" w:rsidRPr="009A3FF0">
        <w:rPr>
          <w:lang w:val="es-MX"/>
        </w:rPr>
        <w:t xml:space="preserve">de </w:t>
      </w:r>
      <w:r w:rsidRPr="009A3FF0">
        <w:rPr>
          <w:lang w:val="es-MX"/>
        </w:rPr>
        <w:t xml:space="preserve">que no se estudian los demás medios de convicción acusados como dejados de valorar por parte del </w:t>
      </w:r>
      <w:r w:rsidR="000E5570" w:rsidRPr="009A3FF0">
        <w:rPr>
          <w:lang w:val="es-MX"/>
        </w:rPr>
        <w:t>T</w:t>
      </w:r>
      <w:r w:rsidRPr="009A3FF0">
        <w:rPr>
          <w:lang w:val="es-MX"/>
        </w:rPr>
        <w:t>ribunal</w:t>
      </w:r>
      <w:r w:rsidR="00BE74C8" w:rsidRPr="009A3FF0">
        <w:rPr>
          <w:lang w:val="es-MX"/>
        </w:rPr>
        <w:t>,</w:t>
      </w:r>
      <w:r w:rsidR="00FD4EF5" w:rsidRPr="009A3FF0">
        <w:rPr>
          <w:lang w:val="es-MX"/>
        </w:rPr>
        <w:t xml:space="preserve"> tales como</w:t>
      </w:r>
      <w:r w:rsidR="009E6DDB" w:rsidRPr="009A3FF0">
        <w:rPr>
          <w:lang w:val="es-MX"/>
        </w:rPr>
        <w:t xml:space="preserve"> la</w:t>
      </w:r>
      <w:r w:rsidR="00A92BD3" w:rsidRPr="009A3FF0">
        <w:rPr>
          <w:lang w:val="es-MX"/>
        </w:rPr>
        <w:t xml:space="preserve"> </w:t>
      </w:r>
      <w:r w:rsidR="00A32872" w:rsidRPr="009A3FF0">
        <w:rPr>
          <w:lang w:val="es-MX"/>
        </w:rPr>
        <w:t>convocatoria a conductores,</w:t>
      </w:r>
      <w:r w:rsidR="009E6DDB" w:rsidRPr="009A3FF0">
        <w:rPr>
          <w:lang w:val="es-MX"/>
        </w:rPr>
        <w:t xml:space="preserve"> los</w:t>
      </w:r>
      <w:r w:rsidR="00A32872" w:rsidRPr="009A3FF0">
        <w:rPr>
          <w:lang w:val="es-MX"/>
        </w:rPr>
        <w:t xml:space="preserve"> exámenes de ingreso, </w:t>
      </w:r>
      <w:r w:rsidR="009E6DDB" w:rsidRPr="009A3FF0">
        <w:rPr>
          <w:lang w:val="es-MX"/>
        </w:rPr>
        <w:t xml:space="preserve">las </w:t>
      </w:r>
      <w:r w:rsidR="006C4702" w:rsidRPr="009A3FF0">
        <w:rPr>
          <w:lang w:val="es-MX"/>
        </w:rPr>
        <w:t>fotografías</w:t>
      </w:r>
      <w:r w:rsidR="00B95DE3" w:rsidRPr="009A3FF0">
        <w:rPr>
          <w:lang w:val="es-MX"/>
        </w:rPr>
        <w:t xml:space="preserve"> y</w:t>
      </w:r>
      <w:r w:rsidR="00D56D15" w:rsidRPr="009A3FF0">
        <w:rPr>
          <w:lang w:val="es-MX"/>
        </w:rPr>
        <w:t xml:space="preserve"> certificaciones de salud ocupacional y </w:t>
      </w:r>
      <w:r w:rsidR="009E6DDB" w:rsidRPr="009A3FF0">
        <w:rPr>
          <w:lang w:val="es-MX"/>
        </w:rPr>
        <w:t xml:space="preserve">de </w:t>
      </w:r>
      <w:proofErr w:type="spellStart"/>
      <w:r w:rsidR="00D56D15" w:rsidRPr="009A3FF0">
        <w:rPr>
          <w:lang w:val="es-MX"/>
        </w:rPr>
        <w:t>Opain</w:t>
      </w:r>
      <w:proofErr w:type="spellEnd"/>
      <w:r w:rsidR="00D56D15" w:rsidRPr="009A3FF0">
        <w:rPr>
          <w:lang w:val="es-MX"/>
        </w:rPr>
        <w:t xml:space="preserve">, </w:t>
      </w:r>
      <w:r w:rsidRPr="009A3FF0">
        <w:rPr>
          <w:lang w:val="es-MX"/>
        </w:rPr>
        <w:t xml:space="preserve">por cuanto en el desarrollo de los cargos orientados por la senda indirecta </w:t>
      </w:r>
      <w:r w:rsidR="00D74583" w:rsidRPr="009A3FF0">
        <w:rPr>
          <w:lang w:val="es-MX"/>
        </w:rPr>
        <w:t>no se intenta siquiera demostrar el supuesto error en su falta de apreciación y</w:t>
      </w:r>
      <w:r w:rsidR="009E759A" w:rsidRPr="009A3FF0">
        <w:rPr>
          <w:lang w:val="es-MX"/>
        </w:rPr>
        <w:t>,</w:t>
      </w:r>
      <w:r w:rsidR="00D74583" w:rsidRPr="009A3FF0">
        <w:rPr>
          <w:lang w:val="es-MX"/>
        </w:rPr>
        <w:t xml:space="preserve"> menos aún</w:t>
      </w:r>
      <w:r w:rsidR="009E759A" w:rsidRPr="009A3FF0">
        <w:rPr>
          <w:lang w:val="es-MX"/>
        </w:rPr>
        <w:t xml:space="preserve">, </w:t>
      </w:r>
      <w:r w:rsidR="00EF7D42" w:rsidRPr="009A3FF0">
        <w:rPr>
          <w:lang w:val="es-MX"/>
        </w:rPr>
        <w:t xml:space="preserve">evidenciar </w:t>
      </w:r>
      <w:r w:rsidR="009E759A" w:rsidRPr="009A3FF0">
        <w:rPr>
          <w:lang w:val="es-MX"/>
        </w:rPr>
        <w:t xml:space="preserve">su </w:t>
      </w:r>
      <w:r w:rsidR="00EF7D42" w:rsidRPr="009A3FF0">
        <w:rPr>
          <w:lang w:val="es-MX"/>
        </w:rPr>
        <w:t xml:space="preserve">incidencia en la decisión. Además, el análisis de </w:t>
      </w:r>
      <w:r w:rsidR="009E759A" w:rsidRPr="009A3FF0">
        <w:rPr>
          <w:lang w:val="es-MX"/>
        </w:rPr>
        <w:t>las probanzas</w:t>
      </w:r>
      <w:r w:rsidR="00EF7D42" w:rsidRPr="009A3FF0">
        <w:rPr>
          <w:lang w:val="es-MX"/>
        </w:rPr>
        <w:t xml:space="preserve"> reseñad</w:t>
      </w:r>
      <w:r w:rsidR="009E759A" w:rsidRPr="009A3FF0">
        <w:rPr>
          <w:lang w:val="es-MX"/>
        </w:rPr>
        <w:t>a</w:t>
      </w:r>
      <w:r w:rsidR="00EF7D42" w:rsidRPr="009A3FF0">
        <w:rPr>
          <w:lang w:val="es-MX"/>
        </w:rPr>
        <w:t xml:space="preserve">s </w:t>
      </w:r>
      <w:r w:rsidR="009E759A" w:rsidRPr="009A3FF0">
        <w:rPr>
          <w:lang w:val="es-MX"/>
        </w:rPr>
        <w:t xml:space="preserve">es </w:t>
      </w:r>
      <w:r w:rsidR="000E5570" w:rsidRPr="009A3FF0">
        <w:rPr>
          <w:lang w:val="es-MX"/>
        </w:rPr>
        <w:t>suficiente para dirimir la acusación.</w:t>
      </w:r>
    </w:p>
    <w:p w14:paraId="3319B049" w14:textId="77777777" w:rsidR="00884416" w:rsidRPr="009A3FF0" w:rsidRDefault="00884416" w:rsidP="009A3FF0">
      <w:pPr>
        <w:pStyle w:val="Prrafonormal"/>
      </w:pPr>
    </w:p>
    <w:p w14:paraId="0931F093" w14:textId="171746F5" w:rsidR="00526D21" w:rsidRPr="009A3FF0" w:rsidRDefault="009E759A" w:rsidP="009A3FF0">
      <w:pPr>
        <w:pStyle w:val="Prrafonormal"/>
        <w:rPr>
          <w:bCs/>
        </w:rPr>
      </w:pPr>
      <w:r w:rsidRPr="009A3FF0">
        <w:rPr>
          <w:bCs/>
        </w:rPr>
        <w:t>Entonces, d</w:t>
      </w:r>
      <w:r w:rsidR="00994702" w:rsidRPr="009A3FF0">
        <w:rPr>
          <w:bCs/>
        </w:rPr>
        <w:t>e</w:t>
      </w:r>
      <w:r w:rsidR="00526D21" w:rsidRPr="009A3FF0">
        <w:rPr>
          <w:bCs/>
        </w:rPr>
        <w:t xml:space="preserve"> la apreciación en conjunto de los anteriores medios de convicción, surgen las siguientes conclusiones:</w:t>
      </w:r>
    </w:p>
    <w:p w14:paraId="5BE6F451" w14:textId="77777777" w:rsidR="00526D21" w:rsidRPr="009A3FF0" w:rsidRDefault="00526D21" w:rsidP="009A3FF0">
      <w:pPr>
        <w:pStyle w:val="Prrafonormal"/>
        <w:rPr>
          <w:bCs/>
        </w:rPr>
      </w:pPr>
    </w:p>
    <w:p w14:paraId="4FDED38D" w14:textId="3D3C9EBB" w:rsidR="00C34A89" w:rsidRPr="009A3FF0" w:rsidRDefault="00526D21" w:rsidP="009A3FF0">
      <w:pPr>
        <w:pStyle w:val="Prrafonormal"/>
        <w:rPr>
          <w:bCs/>
        </w:rPr>
      </w:pPr>
      <w:r w:rsidRPr="009A3FF0">
        <w:rPr>
          <w:bCs/>
          <w:i/>
          <w:iCs/>
        </w:rPr>
        <w:t>i)</w:t>
      </w:r>
      <w:r w:rsidRPr="009A3FF0">
        <w:rPr>
          <w:bCs/>
        </w:rPr>
        <w:t xml:space="preserve"> </w:t>
      </w:r>
      <w:r w:rsidR="00B57817" w:rsidRPr="009A3FF0">
        <w:rPr>
          <w:bCs/>
        </w:rPr>
        <w:t xml:space="preserve"> Avianca S. A. </w:t>
      </w:r>
      <w:r w:rsidRPr="009A3FF0">
        <w:rPr>
          <w:bCs/>
        </w:rPr>
        <w:t xml:space="preserve">contrató unos servicios con </w:t>
      </w:r>
      <w:r w:rsidR="00F0387A" w:rsidRPr="009A3FF0">
        <w:rPr>
          <w:bCs/>
        </w:rPr>
        <w:t xml:space="preserve">la </w:t>
      </w:r>
      <w:r w:rsidRPr="009A3FF0">
        <w:rPr>
          <w:bCs/>
        </w:rPr>
        <w:t xml:space="preserve">CTA </w:t>
      </w:r>
      <w:proofErr w:type="spellStart"/>
      <w:r w:rsidR="00F0387A" w:rsidRPr="009A3FF0">
        <w:rPr>
          <w:bCs/>
        </w:rPr>
        <w:t>Servicopava</w:t>
      </w:r>
      <w:proofErr w:type="spellEnd"/>
      <w:r w:rsidR="00F0387A" w:rsidRPr="009A3FF0">
        <w:rPr>
          <w:bCs/>
        </w:rPr>
        <w:t xml:space="preserve"> </w:t>
      </w:r>
      <w:r w:rsidRPr="009A3FF0">
        <w:rPr>
          <w:bCs/>
        </w:rPr>
        <w:t xml:space="preserve">para el desarrollo de una </w:t>
      </w:r>
      <w:r w:rsidR="00717041" w:rsidRPr="009A3FF0">
        <w:rPr>
          <w:bCs/>
        </w:rPr>
        <w:t>labor</w:t>
      </w:r>
      <w:r w:rsidRPr="009A3FF0">
        <w:rPr>
          <w:bCs/>
        </w:rPr>
        <w:t xml:space="preserve"> propia del objeto social de la contratante, en tanto la actividad desplegada por esa cooperativa estaba ligada al apoyo en el trasporte aéreo, actividad principal de Avianca S. A.; recuérdese que el </w:t>
      </w:r>
      <w:r w:rsidRPr="009A3FF0">
        <w:rPr>
          <w:bCs/>
          <w:i/>
          <w:iCs/>
        </w:rPr>
        <w:t xml:space="preserve">ad </w:t>
      </w:r>
      <w:proofErr w:type="spellStart"/>
      <w:r w:rsidRPr="009A3FF0">
        <w:rPr>
          <w:bCs/>
          <w:i/>
          <w:iCs/>
        </w:rPr>
        <w:t>quem</w:t>
      </w:r>
      <w:proofErr w:type="spellEnd"/>
      <w:r w:rsidRPr="009A3FF0">
        <w:rPr>
          <w:bCs/>
        </w:rPr>
        <w:t xml:space="preserve"> estableció que el </w:t>
      </w:r>
      <w:r w:rsidR="001E2EB0" w:rsidRPr="009A3FF0">
        <w:t>convocante ejercía funciones de auxiliar de asistencia en tierra y estuvo encargado del cargue y descargue de aeronaves, en las áreas de selección, tractores y móviles</w:t>
      </w:r>
      <w:r w:rsidR="00C34A89" w:rsidRPr="009A3FF0">
        <w:t xml:space="preserve">; </w:t>
      </w:r>
      <w:proofErr w:type="spellStart"/>
      <w:r w:rsidRPr="009A3FF0">
        <w:rPr>
          <w:bCs/>
          <w:i/>
          <w:iCs/>
        </w:rPr>
        <w:t>ii</w:t>
      </w:r>
      <w:proofErr w:type="spellEnd"/>
      <w:r w:rsidRPr="009A3FF0">
        <w:rPr>
          <w:bCs/>
          <w:i/>
          <w:iCs/>
        </w:rPr>
        <w:t xml:space="preserve">) </w:t>
      </w:r>
      <w:r w:rsidR="00964DB4" w:rsidRPr="009A3FF0">
        <w:rPr>
          <w:bCs/>
        </w:rPr>
        <w:t>l</w:t>
      </w:r>
      <w:r w:rsidRPr="009A3FF0">
        <w:rPr>
          <w:bCs/>
        </w:rPr>
        <w:t xml:space="preserve">a CTA no tenía la estructura funcional suficiente para prestar el servicio contratado, sino que debía valerse de los elementos de trabajo proporcionados por la </w:t>
      </w:r>
      <w:r w:rsidRPr="009A3FF0">
        <w:rPr>
          <w:bCs/>
        </w:rPr>
        <w:lastRenderedPageBreak/>
        <w:t>contratante, quien también se encargaba de capacitar a lo</w:t>
      </w:r>
      <w:r w:rsidR="005D5551" w:rsidRPr="009A3FF0">
        <w:rPr>
          <w:bCs/>
        </w:rPr>
        <w:t>s</w:t>
      </w:r>
      <w:r w:rsidRPr="009A3FF0">
        <w:rPr>
          <w:bCs/>
        </w:rPr>
        <w:t xml:space="preserve"> </w:t>
      </w:r>
      <w:r w:rsidR="005D5551" w:rsidRPr="009A3FF0">
        <w:rPr>
          <w:bCs/>
        </w:rPr>
        <w:t>asociados</w:t>
      </w:r>
      <w:r w:rsidR="00C34A89" w:rsidRPr="009A3FF0">
        <w:rPr>
          <w:bCs/>
        </w:rPr>
        <w:t>.</w:t>
      </w:r>
    </w:p>
    <w:p w14:paraId="25F116A9" w14:textId="77777777" w:rsidR="00C34A89" w:rsidRPr="009A3FF0" w:rsidRDefault="00C34A89" w:rsidP="009A3FF0">
      <w:pPr>
        <w:pStyle w:val="Prrafonormal"/>
        <w:rPr>
          <w:bCs/>
        </w:rPr>
      </w:pPr>
    </w:p>
    <w:p w14:paraId="5F1367E5" w14:textId="206B35D3" w:rsidR="00826E01" w:rsidRPr="009A3FF0" w:rsidRDefault="00C34A89" w:rsidP="009A3FF0">
      <w:pPr>
        <w:pStyle w:val="Prrafonormal"/>
        <w:rPr>
          <w:bCs/>
        </w:rPr>
      </w:pPr>
      <w:r w:rsidRPr="009A3FF0">
        <w:rPr>
          <w:bCs/>
        </w:rPr>
        <w:t xml:space="preserve">Asimismo, </w:t>
      </w:r>
      <w:proofErr w:type="spellStart"/>
      <w:r w:rsidR="00526D21" w:rsidRPr="009A3FF0">
        <w:rPr>
          <w:bCs/>
          <w:i/>
          <w:iCs/>
        </w:rPr>
        <w:t>iii</w:t>
      </w:r>
      <w:proofErr w:type="spellEnd"/>
      <w:r w:rsidR="00526D21" w:rsidRPr="009A3FF0">
        <w:rPr>
          <w:bCs/>
          <w:i/>
          <w:iCs/>
        </w:rPr>
        <w:t>)</w:t>
      </w:r>
      <w:r w:rsidR="00526D21" w:rsidRPr="009A3FF0">
        <w:rPr>
          <w:bCs/>
        </w:rPr>
        <w:t xml:space="preserve"> </w:t>
      </w:r>
      <w:r w:rsidR="005B247B" w:rsidRPr="009A3FF0">
        <w:rPr>
          <w:bCs/>
        </w:rPr>
        <w:t xml:space="preserve">el demandante prestaba un servicio fundamental dentro de la estructura de Avianca S. A., pues estaba encargado del cargue y descargue de aeronaves; </w:t>
      </w:r>
      <w:proofErr w:type="spellStart"/>
      <w:r w:rsidR="008822D2" w:rsidRPr="009A3FF0">
        <w:rPr>
          <w:bCs/>
          <w:i/>
          <w:iCs/>
        </w:rPr>
        <w:t>iv</w:t>
      </w:r>
      <w:proofErr w:type="spellEnd"/>
      <w:r w:rsidR="008822D2" w:rsidRPr="009A3FF0">
        <w:rPr>
          <w:bCs/>
          <w:i/>
          <w:iCs/>
        </w:rPr>
        <w:t xml:space="preserve">) </w:t>
      </w:r>
      <w:r w:rsidR="00526D21" w:rsidRPr="009A3FF0">
        <w:rPr>
          <w:bCs/>
        </w:rPr>
        <w:t xml:space="preserve">las actividades asignadas al actor fueron ejecutadas bajo continua supervisión de una dependencia </w:t>
      </w:r>
      <w:r w:rsidR="00F62EBE" w:rsidRPr="009A3FF0">
        <w:rPr>
          <w:bCs/>
        </w:rPr>
        <w:t xml:space="preserve">de </w:t>
      </w:r>
      <w:r w:rsidR="00526D21" w:rsidRPr="009A3FF0">
        <w:rPr>
          <w:bCs/>
        </w:rPr>
        <w:t>Avianca S. A.</w:t>
      </w:r>
      <w:r w:rsidRPr="009A3FF0">
        <w:rPr>
          <w:bCs/>
        </w:rPr>
        <w:t xml:space="preserve">; </w:t>
      </w:r>
      <w:r w:rsidR="00526D21" w:rsidRPr="009A3FF0">
        <w:rPr>
          <w:bCs/>
          <w:i/>
          <w:iCs/>
        </w:rPr>
        <w:t>v)</w:t>
      </w:r>
      <w:r w:rsidR="00526D21" w:rsidRPr="009A3FF0">
        <w:rPr>
          <w:bCs/>
        </w:rPr>
        <w:t xml:space="preserve"> el </w:t>
      </w:r>
      <w:r w:rsidR="00E32158" w:rsidRPr="009A3FF0">
        <w:rPr>
          <w:bCs/>
        </w:rPr>
        <w:t>accionante</w:t>
      </w:r>
      <w:r w:rsidR="00526D21" w:rsidRPr="009A3FF0">
        <w:rPr>
          <w:bCs/>
        </w:rPr>
        <w:t xml:space="preserve"> hizo parte del acuerdo de formalización laboral con la intervención del Ministerio de Trabajo</w:t>
      </w:r>
      <w:r w:rsidR="00826E01" w:rsidRPr="009A3FF0">
        <w:rPr>
          <w:bCs/>
        </w:rPr>
        <w:t xml:space="preserve">; </w:t>
      </w:r>
      <w:r w:rsidR="00826E01" w:rsidRPr="009A3FF0">
        <w:rPr>
          <w:bCs/>
          <w:i/>
          <w:iCs/>
        </w:rPr>
        <w:t>v</w:t>
      </w:r>
      <w:r w:rsidR="00852783">
        <w:rPr>
          <w:bCs/>
          <w:i/>
          <w:iCs/>
        </w:rPr>
        <w:t>i</w:t>
      </w:r>
      <w:r w:rsidR="00826E01" w:rsidRPr="009A3FF0">
        <w:rPr>
          <w:bCs/>
          <w:i/>
          <w:iCs/>
        </w:rPr>
        <w:t xml:space="preserve">) </w:t>
      </w:r>
      <w:r w:rsidR="00F62EBE" w:rsidRPr="009A3FF0">
        <w:rPr>
          <w:bCs/>
        </w:rPr>
        <w:t>l</w:t>
      </w:r>
      <w:r w:rsidR="007F7B7D" w:rsidRPr="009A3FF0">
        <w:rPr>
          <w:bCs/>
        </w:rPr>
        <w:t>a prestación del servicio se llevó a cago en los locales y lugares definidos por la empresa bene</w:t>
      </w:r>
      <w:r w:rsidR="00363066" w:rsidRPr="009A3FF0">
        <w:rPr>
          <w:bCs/>
        </w:rPr>
        <w:t xml:space="preserve">ficiaria; </w:t>
      </w:r>
      <w:proofErr w:type="spellStart"/>
      <w:r w:rsidR="00363066" w:rsidRPr="009A3FF0">
        <w:rPr>
          <w:bCs/>
          <w:i/>
          <w:iCs/>
        </w:rPr>
        <w:t>vi</w:t>
      </w:r>
      <w:r w:rsidR="00852783">
        <w:rPr>
          <w:bCs/>
          <w:i/>
          <w:iCs/>
        </w:rPr>
        <w:t>i</w:t>
      </w:r>
      <w:proofErr w:type="spellEnd"/>
      <w:r w:rsidR="00363066" w:rsidRPr="009A3FF0">
        <w:rPr>
          <w:bCs/>
          <w:i/>
          <w:iCs/>
        </w:rPr>
        <w:t>)</w:t>
      </w:r>
      <w:r w:rsidR="00363066" w:rsidRPr="009A3FF0">
        <w:rPr>
          <w:bCs/>
        </w:rPr>
        <w:t xml:space="preserve"> el trabajador estaba integrado </w:t>
      </w:r>
      <w:r w:rsidR="00F06C67" w:rsidRPr="009A3FF0">
        <w:rPr>
          <w:bCs/>
        </w:rPr>
        <w:t>en la organización de la empresa, tanto que tenía que portar documentos y uniformes c</w:t>
      </w:r>
      <w:r w:rsidR="003B6FF8" w:rsidRPr="009A3FF0">
        <w:rPr>
          <w:bCs/>
        </w:rPr>
        <w:t xml:space="preserve">on distintivos de la aerolínea; y </w:t>
      </w:r>
      <w:proofErr w:type="spellStart"/>
      <w:r w:rsidR="003B6FF8" w:rsidRPr="009A3FF0">
        <w:rPr>
          <w:bCs/>
          <w:i/>
          <w:iCs/>
        </w:rPr>
        <w:t>vi</w:t>
      </w:r>
      <w:r w:rsidR="00852783">
        <w:rPr>
          <w:bCs/>
          <w:i/>
          <w:iCs/>
        </w:rPr>
        <w:t>ii</w:t>
      </w:r>
      <w:proofErr w:type="spellEnd"/>
      <w:r w:rsidR="003B6FF8" w:rsidRPr="009A3FF0">
        <w:rPr>
          <w:bCs/>
          <w:i/>
          <w:iCs/>
        </w:rPr>
        <w:t>)</w:t>
      </w:r>
      <w:r w:rsidR="003B6FF8" w:rsidRPr="009A3FF0">
        <w:rPr>
          <w:bCs/>
        </w:rPr>
        <w:t xml:space="preserve"> </w:t>
      </w:r>
      <w:r w:rsidR="00D702EF" w:rsidRPr="009A3FF0">
        <w:rPr>
          <w:bCs/>
        </w:rPr>
        <w:t xml:space="preserve">la accionada era la que suministraba el transporte y el auxilio de alimentación </w:t>
      </w:r>
      <w:r w:rsidR="00CD3188" w:rsidRPr="009A3FF0">
        <w:rPr>
          <w:bCs/>
        </w:rPr>
        <w:t>a los trabajadores asociados</w:t>
      </w:r>
      <w:r w:rsidR="00BA57F8" w:rsidRPr="009A3FF0">
        <w:rPr>
          <w:bCs/>
        </w:rPr>
        <w:t xml:space="preserve"> y no la CTA</w:t>
      </w:r>
      <w:r w:rsidR="00CD3188" w:rsidRPr="009A3FF0">
        <w:rPr>
          <w:bCs/>
        </w:rPr>
        <w:t>.</w:t>
      </w:r>
    </w:p>
    <w:p w14:paraId="18EA55B4" w14:textId="77777777" w:rsidR="0076375B" w:rsidRPr="009A3FF0" w:rsidRDefault="0076375B" w:rsidP="009A3FF0">
      <w:pPr>
        <w:pStyle w:val="Prrafonormal"/>
        <w:rPr>
          <w:bCs/>
        </w:rPr>
      </w:pPr>
    </w:p>
    <w:p w14:paraId="06213692" w14:textId="067D8A5E" w:rsidR="009E6DDB" w:rsidRPr="009A3FF0" w:rsidRDefault="00C754E5" w:rsidP="009A3FF0">
      <w:pPr>
        <w:pStyle w:val="Prrafonormal"/>
      </w:pPr>
      <w:r w:rsidRPr="009A3FF0">
        <w:t xml:space="preserve">En consecuencia, </w:t>
      </w:r>
      <w:r w:rsidR="009E3DA6" w:rsidRPr="009A3FF0">
        <w:t xml:space="preserve">las inferencias fácticas que se establecen de los medios de convicción estudiados lejos </w:t>
      </w:r>
      <w:r w:rsidR="3240B8B2" w:rsidRPr="009A3FF0">
        <w:t xml:space="preserve">de </w:t>
      </w:r>
      <w:r w:rsidR="001A43F2" w:rsidRPr="009A3FF0">
        <w:t xml:space="preserve">desvirtuar la presunción del contrato de trabajo, esto es, de acreditar que la prestación personal del servicio por parte del actor en favor de Avianca </w:t>
      </w:r>
      <w:r w:rsidR="00CF23E1" w:rsidRPr="009A3FF0">
        <w:t xml:space="preserve">S. A. </w:t>
      </w:r>
      <w:r w:rsidR="001A43F2" w:rsidRPr="009A3FF0">
        <w:t>fue de manera autónoma e independiente</w:t>
      </w:r>
      <w:r w:rsidR="001962D5" w:rsidRPr="009A3FF0">
        <w:t xml:space="preserve">, </w:t>
      </w:r>
      <w:r w:rsidR="00FA46DB" w:rsidRPr="009A3FF0">
        <w:t xml:space="preserve">lo que </w:t>
      </w:r>
      <w:r w:rsidR="004502E7">
        <w:t>r</w:t>
      </w:r>
      <w:r w:rsidR="00FA46DB" w:rsidRPr="009A3FF0">
        <w:t xml:space="preserve">ompe evidencia </w:t>
      </w:r>
      <w:r w:rsidR="5A108287" w:rsidRPr="009A3FF0">
        <w:t xml:space="preserve">es, </w:t>
      </w:r>
      <w:r w:rsidR="00FA46DB" w:rsidRPr="009A3FF0">
        <w:t>el error</w:t>
      </w:r>
      <w:r w:rsidR="001A43F2" w:rsidRPr="009A3FF0">
        <w:t xml:space="preserve"> </w:t>
      </w:r>
      <w:r w:rsidR="001962D5" w:rsidRPr="009A3FF0">
        <w:t>del sentenciador</w:t>
      </w:r>
      <w:r w:rsidR="009E6DDB" w:rsidRPr="009A3FF0">
        <w:t>.</w:t>
      </w:r>
    </w:p>
    <w:p w14:paraId="38BC1690" w14:textId="77777777" w:rsidR="009E6DDB" w:rsidRPr="009A3FF0" w:rsidRDefault="009E6DDB" w:rsidP="009A3FF0">
      <w:pPr>
        <w:pStyle w:val="Prrafonormal"/>
        <w:rPr>
          <w:bCs/>
        </w:rPr>
      </w:pPr>
    </w:p>
    <w:p w14:paraId="4EF335E7" w14:textId="3BB8DFAB" w:rsidR="00826E01" w:rsidRPr="009A3FF0" w:rsidRDefault="009E6DDB" w:rsidP="009A3FF0">
      <w:pPr>
        <w:pStyle w:val="Prrafonormal"/>
      </w:pPr>
      <w:r w:rsidRPr="009A3FF0">
        <w:t>En efecto, el caudal probatorio antes referenciado</w:t>
      </w:r>
      <w:r w:rsidR="001962D5" w:rsidRPr="009A3FF0">
        <w:t xml:space="preserve"> demuestra que las labores ejecutadas por el promotor del proceso en favor de la aerolíne</w:t>
      </w:r>
      <w:r w:rsidR="00757CA0" w:rsidRPr="009A3FF0">
        <w:t xml:space="preserve">a fueron subordinadas, </w:t>
      </w:r>
      <w:r w:rsidR="00953236" w:rsidRPr="009A3FF0">
        <w:t>circunstancia que lleva</w:t>
      </w:r>
      <w:r w:rsidRPr="009A3FF0">
        <w:t>,</w:t>
      </w:r>
      <w:r w:rsidR="00953236" w:rsidRPr="009A3FF0">
        <w:t xml:space="preserve"> </w:t>
      </w:r>
      <w:r w:rsidR="0075264D" w:rsidRPr="009A3FF0">
        <w:t>de manera inequívoca</w:t>
      </w:r>
      <w:r w:rsidRPr="009A3FF0">
        <w:t>,</w:t>
      </w:r>
      <w:r w:rsidR="0075264D" w:rsidRPr="009A3FF0">
        <w:t xml:space="preserve"> </w:t>
      </w:r>
      <w:r w:rsidR="00D5710C" w:rsidRPr="009A3FF0">
        <w:t xml:space="preserve">a la </w:t>
      </w:r>
      <w:r w:rsidR="00D5710C" w:rsidRPr="009A3FF0">
        <w:lastRenderedPageBreak/>
        <w:t>aplicación del principio de primacía de la realidad.</w:t>
      </w:r>
    </w:p>
    <w:p w14:paraId="383908F3" w14:textId="77777777" w:rsidR="003474A4" w:rsidRPr="009A3FF0" w:rsidRDefault="003474A4" w:rsidP="009A3FF0">
      <w:pPr>
        <w:pStyle w:val="Prrafonormal"/>
      </w:pPr>
    </w:p>
    <w:p w14:paraId="40B66706" w14:textId="77DB75BD" w:rsidR="00CD3188" w:rsidRPr="009A3FF0" w:rsidRDefault="009E6DDB" w:rsidP="009A3FF0">
      <w:pPr>
        <w:pStyle w:val="Prrafonormal"/>
      </w:pPr>
      <w:r w:rsidRPr="009A3FF0">
        <w:t>Ahora, l</w:t>
      </w:r>
      <w:r w:rsidR="00526D21" w:rsidRPr="009A3FF0">
        <w:t>o precedente, lejos de legitimar el proceder de la demandada, permite corroborar que</w:t>
      </w:r>
      <w:r w:rsidR="0069019F" w:rsidRPr="009A3FF0">
        <w:t xml:space="preserve"> acudió a una modalidad contractual prohibida </w:t>
      </w:r>
      <w:r w:rsidR="00526D21" w:rsidRPr="009A3FF0">
        <w:t>para desarrollar la esencia de su objeto social, lo cual de manera reiterada ha reprochado esta corporación, dado que, como lo enseñó la sentencia CSJ SL5595-2019</w:t>
      </w:r>
      <w:r w:rsidR="00BB27E7" w:rsidRPr="009A3FF0">
        <w:t>:</w:t>
      </w:r>
    </w:p>
    <w:p w14:paraId="4D358052" w14:textId="77777777" w:rsidR="00CD3188" w:rsidRPr="004843A8" w:rsidRDefault="00CD3188" w:rsidP="00C944C5">
      <w:pPr>
        <w:pStyle w:val="Citaslargas"/>
      </w:pPr>
    </w:p>
    <w:p w14:paraId="4C32138B" w14:textId="557A8F1D" w:rsidR="00526D21" w:rsidRPr="004843A8" w:rsidRDefault="00526D21" w:rsidP="00C944C5">
      <w:pPr>
        <w:pStyle w:val="Citaslargas"/>
        <w:rPr>
          <w:iCs/>
        </w:rPr>
      </w:pPr>
      <w:r w:rsidRPr="004843A8">
        <w:t>El personal requerido en instituciones o empresas para el desarrollo de actividades misionales permanentes no puede estar vinculado a través de cooperativas que hagan intermediación laboral o bajo otra modalidad contractual que afecte los derechos laborales y el empleo en condiciones dignas de los trabajadores.</w:t>
      </w:r>
      <w:r w:rsidRPr="004843A8">
        <w:rPr>
          <w:iCs/>
        </w:rPr>
        <w:t xml:space="preserve"> </w:t>
      </w:r>
    </w:p>
    <w:p w14:paraId="382497E2" w14:textId="77777777" w:rsidR="00526D21" w:rsidRPr="00410E65" w:rsidRDefault="00526D21" w:rsidP="002B7328">
      <w:pPr>
        <w:pStyle w:val="Prrafonormal"/>
      </w:pPr>
    </w:p>
    <w:p w14:paraId="6EE39184" w14:textId="5255EC9D" w:rsidR="00526D21" w:rsidRPr="00410E65" w:rsidRDefault="00526D21" w:rsidP="002E21E4">
      <w:pPr>
        <w:pStyle w:val="Prrafonormal"/>
      </w:pPr>
      <w:r w:rsidRPr="00410E65">
        <w:t xml:space="preserve">Aunado a que, previo a la etapa de contratación entre la CTA y Avianca S. A., aflora que </w:t>
      </w:r>
      <w:r w:rsidR="001544CA" w:rsidRPr="00410E65">
        <w:t xml:space="preserve">aquella no </w:t>
      </w:r>
      <w:r w:rsidRPr="00410E65">
        <w:t>contaba con los elementos necesarios para ejecutar la actividad, al punto que una de las condiciones que plasmó era que la contratante se oblig</w:t>
      </w:r>
      <w:r w:rsidR="001544CA" w:rsidRPr="00410E65">
        <w:t>ó</w:t>
      </w:r>
      <w:r w:rsidRPr="00410E65">
        <w:t xml:space="preserve"> a «</w:t>
      </w:r>
      <w:r w:rsidRPr="00410E65">
        <w:rPr>
          <w:rFonts w:cs="TimesNewRomanPSMT"/>
          <w:i/>
          <w:iCs/>
          <w:lang w:eastAsia="es-CO"/>
        </w:rPr>
        <w:t>Entregar en comodato los equipos, herramientas o elementos que EL OFERENTE pueda requerir</w:t>
      </w:r>
      <w:r w:rsidRPr="004502E7">
        <w:rPr>
          <w:rFonts w:cs="TimesNewRomanPSMT"/>
          <w:lang w:eastAsia="es-CO"/>
        </w:rPr>
        <w:t>»</w:t>
      </w:r>
      <w:r w:rsidRPr="00410E65">
        <w:rPr>
          <w:rFonts w:cs="TimesNewRomanPSMT"/>
          <w:i/>
          <w:iCs/>
          <w:lang w:eastAsia="es-CO"/>
        </w:rPr>
        <w:t xml:space="preserve">. </w:t>
      </w:r>
      <w:r w:rsidRPr="00410E65">
        <w:t xml:space="preserve">Aquí resulta oportuno recordar lo plasmado en la citada sentencia CSJ SL3777-2022, en la </w:t>
      </w:r>
      <w:r w:rsidR="00600181" w:rsidRPr="00410E65">
        <w:t xml:space="preserve">que </w:t>
      </w:r>
      <w:r w:rsidRPr="00410E65">
        <w:t>se expuso:</w:t>
      </w:r>
    </w:p>
    <w:p w14:paraId="2B525BAE" w14:textId="77777777" w:rsidR="00526D21" w:rsidRPr="00410E65" w:rsidRDefault="00526D21" w:rsidP="00C944C5">
      <w:pPr>
        <w:pStyle w:val="Citaslargas"/>
      </w:pPr>
    </w:p>
    <w:p w14:paraId="1193FD41" w14:textId="59D139D4" w:rsidR="00526D21" w:rsidRPr="00410E65" w:rsidRDefault="00526D21" w:rsidP="00526D21">
      <w:pPr>
        <w:ind w:left="709"/>
        <w:jc w:val="both"/>
        <w:rPr>
          <w:rFonts w:ascii="Bookman Old Style" w:hAnsi="Bookman Old Style" w:cs="Estrangelo Edessa"/>
          <w:bCs/>
          <w:sz w:val="24"/>
          <w:szCs w:val="24"/>
        </w:rPr>
      </w:pPr>
      <w:r w:rsidRPr="00410E65">
        <w:rPr>
          <w:rFonts w:ascii="Bookman Old Style" w:hAnsi="Bookman Old Style" w:cs="Estrangelo Edessa"/>
          <w:bCs/>
          <w:sz w:val="24"/>
          <w:szCs w:val="24"/>
          <w:lang w:val="es-CO"/>
        </w:rPr>
        <w:t xml:space="preserve">Debe </w:t>
      </w:r>
      <w:bookmarkStart w:id="3" w:name="_Int_l3qxDQx6"/>
      <w:r w:rsidRPr="00410E65">
        <w:rPr>
          <w:rFonts w:ascii="Bookman Old Style" w:hAnsi="Bookman Old Style" w:cs="Estrangelo Edessa"/>
          <w:bCs/>
          <w:sz w:val="24"/>
          <w:szCs w:val="24"/>
          <w:lang w:val="es-CO"/>
        </w:rPr>
        <w:t>precisarse que,</w:t>
      </w:r>
      <w:bookmarkEnd w:id="3"/>
      <w:r w:rsidRPr="00410E65">
        <w:rPr>
          <w:rFonts w:ascii="Bookman Old Style" w:hAnsi="Bookman Old Style" w:cs="Estrangelo Edessa"/>
          <w:bCs/>
          <w:sz w:val="24"/>
          <w:szCs w:val="24"/>
          <w:lang w:val="es-CO"/>
        </w:rPr>
        <w:t xml:space="preserve"> el precedente de la Corte ha hecho énfasis en que </w:t>
      </w:r>
      <w:r w:rsidRPr="00410E65">
        <w:rPr>
          <w:rFonts w:ascii="Bookman Old Style" w:hAnsi="Bookman Old Style" w:cs="Estrangelo Edessa"/>
          <w:bCs/>
          <w:sz w:val="24"/>
          <w:szCs w:val="24"/>
        </w:rPr>
        <w:t>el personal requerido en instituciones o empresas para el desarrollo de actividades misionales permanentes no puede estar vinculado a través de cooperativas que hagan intermediación laboral o bajo cualesquiera otras modalidades contractuales que afecten los derechos laborales y el empleo en condiciones dignas de los trabajadores (CSJ SL4816-2015, CSJ SL5595-2019, CSJ SL4330-2020, entre otras).</w:t>
      </w:r>
    </w:p>
    <w:p w14:paraId="75674E53" w14:textId="77777777" w:rsidR="00526D21" w:rsidRPr="00410E65" w:rsidRDefault="00526D21" w:rsidP="00C944C5">
      <w:pPr>
        <w:pStyle w:val="Citaslargas"/>
        <w:rPr>
          <w:lang w:val="es-CO"/>
        </w:rPr>
      </w:pPr>
    </w:p>
    <w:p w14:paraId="1734AA56" w14:textId="77777777" w:rsidR="00526D21" w:rsidRPr="00410E65" w:rsidRDefault="00526D21" w:rsidP="00526D21">
      <w:pPr>
        <w:ind w:left="709"/>
        <w:jc w:val="both"/>
        <w:rPr>
          <w:rFonts w:ascii="Bookman Old Style" w:hAnsi="Bookman Old Style" w:cs="Estrangelo Edessa"/>
          <w:bCs/>
          <w:i/>
          <w:iCs/>
          <w:sz w:val="24"/>
          <w:szCs w:val="24"/>
          <w:lang w:val="es-CO"/>
        </w:rPr>
      </w:pPr>
      <w:r w:rsidRPr="00410E65">
        <w:rPr>
          <w:rFonts w:ascii="Bookman Old Style" w:hAnsi="Bookman Old Style" w:cs="Estrangelo Edessa"/>
          <w:bCs/>
          <w:sz w:val="24"/>
          <w:szCs w:val="24"/>
          <w:lang w:val="es-CO"/>
        </w:rPr>
        <w:t xml:space="preserve">Y, de conformidad con lo dispuesto en el artículo </w:t>
      </w:r>
      <w:r w:rsidRPr="00410E65">
        <w:rPr>
          <w:rFonts w:ascii="Bookman Old Style" w:hAnsi="Bookman Old Style" w:cs="Estrangelo Edessa"/>
          <w:bCs/>
          <w:sz w:val="24"/>
          <w:szCs w:val="24"/>
        </w:rPr>
        <w:t xml:space="preserve">7 de la Ley 1233 de 2008 y el Decreto 2025 de 2011, en su artículo 1 se </w:t>
      </w:r>
      <w:r w:rsidRPr="00410E65">
        <w:rPr>
          <w:rFonts w:ascii="Bookman Old Style" w:hAnsi="Bookman Old Style" w:cs="Estrangelo Edessa"/>
          <w:bCs/>
          <w:sz w:val="24"/>
          <w:szCs w:val="24"/>
          <w:lang w:val="es-CO"/>
        </w:rPr>
        <w:t xml:space="preserve">definió que </w:t>
      </w:r>
      <w:r w:rsidRPr="00410E65">
        <w:rPr>
          <w:rFonts w:ascii="Bookman Old Style" w:hAnsi="Bookman Old Style" w:cs="Estrangelo Edessa"/>
          <w:bCs/>
          <w:i/>
          <w:iCs/>
          <w:sz w:val="24"/>
          <w:szCs w:val="24"/>
        </w:rPr>
        <w:t>«</w:t>
      </w:r>
      <w:r w:rsidRPr="00410E65">
        <w:rPr>
          <w:rFonts w:ascii="Bookman Old Style" w:hAnsi="Bookman Old Style" w:cs="Estrangelo Edessa"/>
          <w:bCs/>
          <w:i/>
          <w:iCs/>
          <w:sz w:val="24"/>
          <w:szCs w:val="24"/>
          <w:lang w:val="es-CO"/>
        </w:rPr>
        <w:t xml:space="preserve">se entiende por actividad misional permanente aquellas actividades o funciones </w:t>
      </w:r>
      <w:r w:rsidRPr="00410E65">
        <w:rPr>
          <w:rFonts w:ascii="Bookman Old Style" w:hAnsi="Bookman Old Style" w:cs="Estrangelo Edessa"/>
          <w:bCs/>
          <w:i/>
          <w:iCs/>
          <w:sz w:val="24"/>
          <w:szCs w:val="24"/>
          <w:u w:val="single"/>
          <w:lang w:val="es-CO"/>
        </w:rPr>
        <w:t>directamente relacionadas con la producción del bien o servicios característicos de la empresa</w:t>
      </w:r>
      <w:r w:rsidRPr="00410E65">
        <w:rPr>
          <w:rFonts w:ascii="Bookman Old Style" w:hAnsi="Bookman Old Style" w:cs="Estrangelo Edessa"/>
          <w:bCs/>
          <w:i/>
          <w:iCs/>
          <w:sz w:val="24"/>
          <w:szCs w:val="24"/>
        </w:rPr>
        <w:t xml:space="preserve">» </w:t>
      </w:r>
      <w:r w:rsidRPr="00410E65">
        <w:rPr>
          <w:rFonts w:ascii="Bookman Old Style" w:hAnsi="Bookman Old Style" w:cs="Estrangelo Edessa"/>
          <w:bCs/>
          <w:sz w:val="24"/>
          <w:szCs w:val="24"/>
          <w:lang w:val="es-CO"/>
        </w:rPr>
        <w:t>(subraya la Sala) (CSJ SL 3436-2021)</w:t>
      </w:r>
      <w:r w:rsidRPr="00410E65">
        <w:rPr>
          <w:rFonts w:ascii="Bookman Old Style" w:hAnsi="Bookman Old Style" w:cs="Estrangelo Edessa"/>
          <w:bCs/>
          <w:i/>
          <w:iCs/>
          <w:sz w:val="24"/>
          <w:szCs w:val="24"/>
          <w:lang w:val="es-CO"/>
        </w:rPr>
        <w:t>.</w:t>
      </w:r>
    </w:p>
    <w:p w14:paraId="2EBEA616" w14:textId="06128166" w:rsidR="00526D21" w:rsidRPr="00410E65" w:rsidRDefault="00526D21" w:rsidP="002B7328">
      <w:pPr>
        <w:pStyle w:val="Citaslargas"/>
        <w:rPr>
          <w:bCs w:val="0"/>
          <w:lang w:val="es-CO"/>
        </w:rPr>
      </w:pPr>
      <w:r w:rsidRPr="00410E65">
        <w:rPr>
          <w:lang w:val="es-CO"/>
        </w:rPr>
        <w:lastRenderedPageBreak/>
        <w:t xml:space="preserve"> Además, si en el asunto en concreto se acredita que la cooperativa y, por tanto, el trabajador o trabajadores asociados no son dueños de los medios de producción o laborales, la Corte ha precisado que si bien ello no acredita como tal la subordinación, es sin duda un elemento indicativo de que el vínculo de trabajo asociado no es real sino meramente aparente y esconde así la pretensión empresarial de </w:t>
      </w:r>
      <w:proofErr w:type="spellStart"/>
      <w:r w:rsidRPr="00410E65">
        <w:rPr>
          <w:lang w:val="es-CO"/>
        </w:rPr>
        <w:t>deslaboralizar</w:t>
      </w:r>
      <w:proofErr w:type="spellEnd"/>
      <w:r w:rsidRPr="00410E65">
        <w:rPr>
          <w:lang w:val="es-CO"/>
        </w:rPr>
        <w:t xml:space="preserve"> el personal de una operación del proceso productivo de la empresa usuaria a través de un ente que carece de una estructura propia y especializada, ni es autónoma en su gestión administrativa y financiera (CSJ SL, 17 oct. 2008, rad. 30605, CSJ SL665-2013, CSJ SL6441-2013, CSJ SL12707-2017 y CSJ SL1430-2018, SL 3436-2021.</w:t>
      </w:r>
    </w:p>
    <w:p w14:paraId="62F6716F" w14:textId="77777777" w:rsidR="00526D21" w:rsidRPr="00410E65" w:rsidRDefault="00526D21" w:rsidP="00C944C5">
      <w:pPr>
        <w:pStyle w:val="Citaslargas"/>
        <w:rPr>
          <w:lang w:val="es-CO"/>
        </w:rPr>
      </w:pPr>
    </w:p>
    <w:p w14:paraId="48F7839C" w14:textId="7E379780" w:rsidR="00526D21" w:rsidRPr="00410E65" w:rsidRDefault="00526D21" w:rsidP="00FC734B">
      <w:pPr>
        <w:ind w:left="709"/>
        <w:jc w:val="both"/>
        <w:rPr>
          <w:rFonts w:ascii="Bookman Old Style" w:hAnsi="Bookman Old Style" w:cs="Estrangelo Edessa"/>
          <w:bCs/>
          <w:sz w:val="28"/>
          <w:szCs w:val="28"/>
        </w:rPr>
      </w:pPr>
      <w:r w:rsidRPr="00410E65">
        <w:rPr>
          <w:rFonts w:ascii="Bookman Old Style" w:hAnsi="Bookman Old Style" w:cs="Estrangelo Edessa"/>
          <w:bCs/>
          <w:sz w:val="24"/>
          <w:szCs w:val="24"/>
          <w:lang w:val="es-CO"/>
        </w:rPr>
        <w:t xml:space="preserve">Tampoco es ajena la Corte a que si bien la tercerización de servicios es un legítimo mecanismo al que pueden acudir las empresas para externalizar actividades que no hacen parte del núcleo de su negocio y centrar sus energías en su producto final o principal para ofrecerlo a un costo reducido y adaptarse a una demanda flexible de servicios, tal objetivo se desdibuja si la intención es simplemente </w:t>
      </w:r>
      <w:proofErr w:type="spellStart"/>
      <w:r w:rsidRPr="00410E65">
        <w:rPr>
          <w:rFonts w:ascii="Bookman Old Style" w:hAnsi="Bookman Old Style" w:cs="Estrangelo Edessa"/>
          <w:bCs/>
          <w:sz w:val="24"/>
          <w:szCs w:val="24"/>
          <w:lang w:val="es-CO"/>
        </w:rPr>
        <w:t>deslaboralizar</w:t>
      </w:r>
      <w:proofErr w:type="spellEnd"/>
      <w:r w:rsidRPr="00410E65">
        <w:rPr>
          <w:rFonts w:ascii="Bookman Old Style" w:hAnsi="Bookman Old Style" w:cs="Estrangelo Edessa"/>
          <w:bCs/>
          <w:sz w:val="24"/>
          <w:szCs w:val="24"/>
          <w:lang w:val="es-CO"/>
        </w:rPr>
        <w:t xml:space="preserve"> al personal y trasladarlo a una entidad que carece de estructura propia y especializada y que, en ese contexto, simplemente sirve de cobertura ilegal para desconocer los derechos mínimos laborales de verdaderos trabajadores subordinados y prohijar así el traslado de los riesgos y responsabilidades laborales a estas personas, con el efecto de precarizar su labor (CSJ SL3436-2021). </w:t>
      </w:r>
      <w:r w:rsidRPr="00410E65">
        <w:rPr>
          <w:rFonts w:ascii="Bookman Old Style" w:hAnsi="Bookman Old Style" w:cs="Estrangelo Edessa"/>
          <w:bCs/>
          <w:sz w:val="28"/>
          <w:szCs w:val="28"/>
        </w:rPr>
        <w:t>(</w:t>
      </w:r>
      <w:r w:rsidRPr="00FC734B">
        <w:rPr>
          <w:rFonts w:ascii="Bookman Old Style" w:hAnsi="Bookman Old Style" w:cs="Estrangelo Edessa"/>
          <w:bCs/>
          <w:sz w:val="24"/>
          <w:szCs w:val="24"/>
        </w:rPr>
        <w:t>Subrayas propias del texto</w:t>
      </w:r>
      <w:r w:rsidRPr="00410E65">
        <w:rPr>
          <w:rFonts w:ascii="Bookman Old Style" w:hAnsi="Bookman Old Style" w:cs="Estrangelo Edessa"/>
          <w:bCs/>
          <w:sz w:val="28"/>
          <w:szCs w:val="28"/>
        </w:rPr>
        <w:t>).</w:t>
      </w:r>
    </w:p>
    <w:p w14:paraId="5A80E045" w14:textId="77777777" w:rsidR="00526D21" w:rsidRPr="00410E65" w:rsidRDefault="00526D21" w:rsidP="002E21E4">
      <w:pPr>
        <w:pStyle w:val="Prrafonormal"/>
      </w:pPr>
    </w:p>
    <w:p w14:paraId="676268DF" w14:textId="3826F51C" w:rsidR="009E6DDB" w:rsidRDefault="00291D97" w:rsidP="004502E7">
      <w:pPr>
        <w:pStyle w:val="Prrafonormal"/>
      </w:pPr>
      <w:r w:rsidRPr="004502E7">
        <w:t xml:space="preserve">En consecuencia, </w:t>
      </w:r>
      <w:r w:rsidR="00526D21" w:rsidRPr="004502E7">
        <w:t>quedan en evidencia los errores</w:t>
      </w:r>
      <w:r w:rsidR="00DE3F9C" w:rsidRPr="004502E7">
        <w:t xml:space="preserve"> fácticos </w:t>
      </w:r>
      <w:r w:rsidR="00526D21" w:rsidRPr="004502E7">
        <w:t xml:space="preserve">endilgados al Tribunal, </w:t>
      </w:r>
      <w:r w:rsidR="00543C9D" w:rsidRPr="004502E7">
        <w:t xml:space="preserve">dado que resulta palmaria la existencia </w:t>
      </w:r>
      <w:r w:rsidR="00526D21" w:rsidRPr="004502E7">
        <w:t>de una intermediación laboral</w:t>
      </w:r>
      <w:r w:rsidR="00543C9D" w:rsidRPr="004502E7">
        <w:t xml:space="preserve"> por parte de </w:t>
      </w:r>
      <w:proofErr w:type="spellStart"/>
      <w:r w:rsidR="00543C9D" w:rsidRPr="004502E7">
        <w:t>S</w:t>
      </w:r>
      <w:r w:rsidR="00600181" w:rsidRPr="004502E7">
        <w:t>e</w:t>
      </w:r>
      <w:r w:rsidR="00543C9D" w:rsidRPr="004502E7">
        <w:t>rvicopava</w:t>
      </w:r>
      <w:proofErr w:type="spellEnd"/>
      <w:r w:rsidR="00543C9D" w:rsidRPr="004502E7">
        <w:t xml:space="preserve"> en </w:t>
      </w:r>
      <w:r w:rsidR="00405A09" w:rsidRPr="004502E7">
        <w:t>Liquidación</w:t>
      </w:r>
      <w:r w:rsidR="00543C9D" w:rsidRPr="004502E7">
        <w:t xml:space="preserve">, </w:t>
      </w:r>
      <w:r w:rsidR="00E57A9F" w:rsidRPr="004502E7">
        <w:t>actividad prohibida a las cooperativas de trabajo asociado</w:t>
      </w:r>
      <w:r w:rsidR="00526D21" w:rsidRPr="004502E7">
        <w:t xml:space="preserve">. </w:t>
      </w:r>
    </w:p>
    <w:p w14:paraId="49960E6F" w14:textId="77777777" w:rsidR="004502E7" w:rsidRPr="004502E7" w:rsidRDefault="004502E7" w:rsidP="004502E7">
      <w:pPr>
        <w:pStyle w:val="Prrafonormal"/>
      </w:pPr>
    </w:p>
    <w:p w14:paraId="2325357E" w14:textId="1CB49B4F" w:rsidR="00ED391E" w:rsidRPr="004502E7" w:rsidRDefault="00526D21" w:rsidP="004502E7">
      <w:pPr>
        <w:pStyle w:val="Prrafonormal"/>
        <w:rPr>
          <w:bCs/>
          <w:szCs w:val="28"/>
        </w:rPr>
      </w:pPr>
      <w:r w:rsidRPr="004502E7">
        <w:rPr>
          <w:bCs/>
          <w:szCs w:val="28"/>
        </w:rPr>
        <w:t>Lo anterior habilita a la Sala para estudiar la</w:t>
      </w:r>
      <w:r w:rsidR="00A61340" w:rsidRPr="004502E7">
        <w:rPr>
          <w:bCs/>
          <w:szCs w:val="28"/>
        </w:rPr>
        <w:t>s pruebas no calificadas</w:t>
      </w:r>
      <w:r w:rsidR="009E6DDB" w:rsidRPr="004502E7">
        <w:rPr>
          <w:bCs/>
          <w:szCs w:val="28"/>
        </w:rPr>
        <w:t xml:space="preserve">, esto es, los </w:t>
      </w:r>
      <w:r w:rsidR="00ED391E" w:rsidRPr="004502E7">
        <w:rPr>
          <w:bCs/>
          <w:szCs w:val="28"/>
        </w:rPr>
        <w:t>testimonios,</w:t>
      </w:r>
      <w:r w:rsidR="009E6DDB" w:rsidRPr="004502E7">
        <w:rPr>
          <w:bCs/>
          <w:szCs w:val="28"/>
        </w:rPr>
        <w:t xml:space="preserve"> la</w:t>
      </w:r>
      <w:r w:rsidR="00ED391E" w:rsidRPr="004502E7">
        <w:rPr>
          <w:bCs/>
          <w:szCs w:val="28"/>
        </w:rPr>
        <w:t xml:space="preserve"> certificación de Allianz Seguros de Vida S. A. y</w:t>
      </w:r>
      <w:r w:rsidR="00ED391E" w:rsidRPr="004502E7">
        <w:rPr>
          <w:rFonts w:eastAsia="PMingLiU-ExtB"/>
          <w:szCs w:val="28"/>
        </w:rPr>
        <w:t xml:space="preserve"> </w:t>
      </w:r>
      <w:r w:rsidR="009E6DDB" w:rsidRPr="004502E7">
        <w:rPr>
          <w:rFonts w:eastAsia="PMingLiU-ExtB"/>
          <w:szCs w:val="28"/>
        </w:rPr>
        <w:t>la r</w:t>
      </w:r>
      <w:r w:rsidR="00ED391E" w:rsidRPr="004502E7">
        <w:rPr>
          <w:rFonts w:eastAsia="PMingLiU-ExtB"/>
          <w:szCs w:val="28"/>
        </w:rPr>
        <w:t xml:space="preserve">espuesta al derecho de petición de </w:t>
      </w:r>
      <w:proofErr w:type="spellStart"/>
      <w:r w:rsidR="00ED391E" w:rsidRPr="004502E7">
        <w:rPr>
          <w:rFonts w:eastAsia="PMingLiU-ExtB"/>
          <w:szCs w:val="28"/>
        </w:rPr>
        <w:t>Opain</w:t>
      </w:r>
      <w:proofErr w:type="spellEnd"/>
      <w:r w:rsidR="00ED391E" w:rsidRPr="004502E7">
        <w:rPr>
          <w:rFonts w:eastAsia="PMingLiU-ExtB"/>
          <w:szCs w:val="28"/>
        </w:rPr>
        <w:t xml:space="preserve"> S. A.</w:t>
      </w:r>
    </w:p>
    <w:p w14:paraId="2B250160" w14:textId="64AC5484" w:rsidR="00A61340" w:rsidRPr="004502E7" w:rsidRDefault="00A61340" w:rsidP="004502E7">
      <w:pPr>
        <w:pStyle w:val="Prrafonormal"/>
        <w:rPr>
          <w:szCs w:val="28"/>
        </w:rPr>
      </w:pPr>
    </w:p>
    <w:p w14:paraId="3BAF2AB8" w14:textId="1EE84AC2" w:rsidR="00951E3D" w:rsidRPr="004502E7" w:rsidRDefault="009E6DDB" w:rsidP="004502E7">
      <w:pPr>
        <w:pStyle w:val="Prrafonormal"/>
        <w:rPr>
          <w:bCs/>
          <w:szCs w:val="28"/>
        </w:rPr>
      </w:pPr>
      <w:r w:rsidRPr="004502E7">
        <w:rPr>
          <w:bCs/>
          <w:szCs w:val="28"/>
        </w:rPr>
        <w:t>Pues bien, a</w:t>
      </w:r>
      <w:r w:rsidR="00951E3D" w:rsidRPr="004502E7">
        <w:rPr>
          <w:bCs/>
          <w:szCs w:val="28"/>
        </w:rPr>
        <w:t xml:space="preserve">l remitirse la Corte a </w:t>
      </w:r>
      <w:r w:rsidR="000007C6" w:rsidRPr="004502E7">
        <w:rPr>
          <w:bCs/>
          <w:szCs w:val="28"/>
        </w:rPr>
        <w:t xml:space="preserve">las </w:t>
      </w:r>
      <w:r w:rsidR="0060019F" w:rsidRPr="004502E7">
        <w:rPr>
          <w:bCs/>
          <w:szCs w:val="28"/>
        </w:rPr>
        <w:t>declaraciones de Javier Ernesto López</w:t>
      </w:r>
      <w:r w:rsidR="00D10A8C" w:rsidRPr="004502E7">
        <w:rPr>
          <w:bCs/>
          <w:szCs w:val="28"/>
        </w:rPr>
        <w:t xml:space="preserve">, Rodrigo Ruiz Abello </w:t>
      </w:r>
      <w:r w:rsidR="00247E4D" w:rsidRPr="004502E7">
        <w:rPr>
          <w:bCs/>
          <w:szCs w:val="28"/>
        </w:rPr>
        <w:t xml:space="preserve">y </w:t>
      </w:r>
      <w:r w:rsidR="0060019F" w:rsidRPr="004502E7">
        <w:rPr>
          <w:bCs/>
          <w:szCs w:val="28"/>
        </w:rPr>
        <w:t xml:space="preserve">Steven García </w:t>
      </w:r>
      <w:r w:rsidR="0060019F" w:rsidRPr="004502E7">
        <w:rPr>
          <w:bCs/>
          <w:szCs w:val="28"/>
        </w:rPr>
        <w:lastRenderedPageBreak/>
        <w:t xml:space="preserve">Venegas, </w:t>
      </w:r>
      <w:r w:rsidR="001F5785" w:rsidRPr="004502E7">
        <w:rPr>
          <w:bCs/>
          <w:szCs w:val="28"/>
        </w:rPr>
        <w:t xml:space="preserve">se establece que el primero </w:t>
      </w:r>
      <w:r w:rsidR="0081627B" w:rsidRPr="004502E7">
        <w:rPr>
          <w:bCs/>
          <w:szCs w:val="28"/>
        </w:rPr>
        <w:t xml:space="preserve">fue </w:t>
      </w:r>
      <w:r w:rsidR="00DB7A40" w:rsidRPr="004502E7">
        <w:rPr>
          <w:bCs/>
          <w:szCs w:val="28"/>
        </w:rPr>
        <w:t xml:space="preserve">compañero de trabajo </w:t>
      </w:r>
      <w:r w:rsidR="00D10A8C" w:rsidRPr="004502E7">
        <w:rPr>
          <w:bCs/>
          <w:szCs w:val="28"/>
        </w:rPr>
        <w:t xml:space="preserve">del </w:t>
      </w:r>
      <w:r w:rsidR="00DB7A40" w:rsidRPr="004502E7">
        <w:rPr>
          <w:bCs/>
          <w:szCs w:val="28"/>
        </w:rPr>
        <w:t>demandante</w:t>
      </w:r>
      <w:r w:rsidR="00C47CE4" w:rsidRPr="004502E7">
        <w:rPr>
          <w:bCs/>
          <w:szCs w:val="28"/>
        </w:rPr>
        <w:t xml:space="preserve">, quien laboró para </w:t>
      </w:r>
      <w:r w:rsidR="00647209" w:rsidRPr="004502E7">
        <w:rPr>
          <w:bCs/>
          <w:szCs w:val="28"/>
        </w:rPr>
        <w:t xml:space="preserve">Avianca </w:t>
      </w:r>
      <w:r w:rsidR="00C47CE4" w:rsidRPr="004502E7">
        <w:rPr>
          <w:bCs/>
          <w:szCs w:val="28"/>
        </w:rPr>
        <w:t>S. A.</w:t>
      </w:r>
      <w:r w:rsidR="00B675EF" w:rsidRPr="004502E7">
        <w:rPr>
          <w:bCs/>
          <w:szCs w:val="28"/>
        </w:rPr>
        <w:t>,</w:t>
      </w:r>
      <w:r w:rsidR="00C47CE4" w:rsidRPr="004502E7">
        <w:rPr>
          <w:bCs/>
          <w:szCs w:val="28"/>
        </w:rPr>
        <w:t xml:space="preserve"> </w:t>
      </w:r>
      <w:r w:rsidR="00647209" w:rsidRPr="004502E7">
        <w:rPr>
          <w:bCs/>
          <w:szCs w:val="28"/>
        </w:rPr>
        <w:t xml:space="preserve">a través de </w:t>
      </w:r>
      <w:proofErr w:type="spellStart"/>
      <w:r w:rsidR="00C47CE4" w:rsidRPr="004502E7">
        <w:rPr>
          <w:bCs/>
          <w:szCs w:val="28"/>
        </w:rPr>
        <w:t>Servicopava</w:t>
      </w:r>
      <w:proofErr w:type="spellEnd"/>
      <w:r w:rsidR="00B675EF" w:rsidRPr="004502E7">
        <w:rPr>
          <w:bCs/>
          <w:szCs w:val="28"/>
        </w:rPr>
        <w:t>, desde</w:t>
      </w:r>
      <w:r w:rsidR="00C47CE4" w:rsidRPr="004502E7">
        <w:rPr>
          <w:bCs/>
          <w:szCs w:val="28"/>
        </w:rPr>
        <w:t xml:space="preserve"> </w:t>
      </w:r>
      <w:r w:rsidR="00647209" w:rsidRPr="004502E7">
        <w:rPr>
          <w:bCs/>
          <w:szCs w:val="28"/>
        </w:rPr>
        <w:t xml:space="preserve">el 2 de diciembre de 2011 hasta el 30 de noviembre de 2017, desempeñando el cargo de líder de operaciones terrestres, razón por la </w:t>
      </w:r>
      <w:r w:rsidR="00B675EF" w:rsidRPr="004502E7">
        <w:rPr>
          <w:bCs/>
          <w:szCs w:val="28"/>
        </w:rPr>
        <w:t xml:space="preserve">que </w:t>
      </w:r>
      <w:r w:rsidR="00647209" w:rsidRPr="004502E7">
        <w:rPr>
          <w:bCs/>
          <w:szCs w:val="28"/>
        </w:rPr>
        <w:t>era quien impartía instrucciones</w:t>
      </w:r>
      <w:r w:rsidR="00E23310" w:rsidRPr="004502E7">
        <w:rPr>
          <w:bCs/>
          <w:szCs w:val="28"/>
        </w:rPr>
        <w:t xml:space="preserve"> al demandante</w:t>
      </w:r>
      <w:r w:rsidR="00B675EF" w:rsidRPr="004502E7">
        <w:rPr>
          <w:bCs/>
          <w:szCs w:val="28"/>
        </w:rPr>
        <w:t xml:space="preserve"> y supervisaba su desempeño</w:t>
      </w:r>
      <w:r w:rsidR="00E23310" w:rsidRPr="004502E7">
        <w:rPr>
          <w:bCs/>
          <w:szCs w:val="28"/>
        </w:rPr>
        <w:t>.</w:t>
      </w:r>
    </w:p>
    <w:p w14:paraId="7D1200D6" w14:textId="77777777" w:rsidR="00E23310" w:rsidRPr="004502E7" w:rsidRDefault="00E23310" w:rsidP="004502E7">
      <w:pPr>
        <w:pStyle w:val="Prrafonormal"/>
        <w:rPr>
          <w:bCs/>
          <w:szCs w:val="28"/>
        </w:rPr>
      </w:pPr>
    </w:p>
    <w:p w14:paraId="2524A619" w14:textId="283B1F6F" w:rsidR="00E23310" w:rsidRPr="004502E7" w:rsidRDefault="00B675EF" w:rsidP="004502E7">
      <w:pPr>
        <w:pStyle w:val="Prrafonormal"/>
        <w:rPr>
          <w:bCs/>
          <w:szCs w:val="28"/>
        </w:rPr>
      </w:pPr>
      <w:r w:rsidRPr="004502E7">
        <w:rPr>
          <w:bCs/>
          <w:szCs w:val="28"/>
        </w:rPr>
        <w:t>I</w:t>
      </w:r>
      <w:r w:rsidR="00E23310" w:rsidRPr="004502E7">
        <w:rPr>
          <w:bCs/>
          <w:szCs w:val="28"/>
        </w:rPr>
        <w:t xml:space="preserve">ndicó que el </w:t>
      </w:r>
      <w:r w:rsidR="007F2857" w:rsidRPr="004502E7">
        <w:rPr>
          <w:bCs/>
          <w:szCs w:val="28"/>
        </w:rPr>
        <w:t xml:space="preserve">promotor del proceso </w:t>
      </w:r>
      <w:r w:rsidR="008E2C4F" w:rsidRPr="004502E7">
        <w:rPr>
          <w:bCs/>
          <w:szCs w:val="28"/>
        </w:rPr>
        <w:t xml:space="preserve">realizaba </w:t>
      </w:r>
      <w:r w:rsidR="007F2857" w:rsidRPr="004502E7">
        <w:rPr>
          <w:bCs/>
          <w:szCs w:val="28"/>
        </w:rPr>
        <w:t xml:space="preserve">labores de cargue y descargue de aeronaves, actividad en la que era </w:t>
      </w:r>
      <w:r w:rsidR="008E2C4F" w:rsidRPr="004502E7">
        <w:rPr>
          <w:bCs/>
          <w:szCs w:val="28"/>
        </w:rPr>
        <w:t xml:space="preserve">su </w:t>
      </w:r>
      <w:r w:rsidR="007F2857" w:rsidRPr="004502E7">
        <w:rPr>
          <w:bCs/>
          <w:szCs w:val="28"/>
        </w:rPr>
        <w:t xml:space="preserve">jefe, por lo que tenía que </w:t>
      </w:r>
      <w:r w:rsidR="008E2C4F" w:rsidRPr="004502E7">
        <w:rPr>
          <w:bCs/>
          <w:szCs w:val="28"/>
        </w:rPr>
        <w:t>controlar</w:t>
      </w:r>
      <w:r w:rsidR="007F2857" w:rsidRPr="004502E7">
        <w:rPr>
          <w:bCs/>
          <w:szCs w:val="28"/>
        </w:rPr>
        <w:t xml:space="preserve"> que cumpliera</w:t>
      </w:r>
      <w:r w:rsidR="009A6605" w:rsidRPr="004502E7">
        <w:rPr>
          <w:bCs/>
          <w:szCs w:val="28"/>
        </w:rPr>
        <w:t xml:space="preserve"> a cabalidad el </w:t>
      </w:r>
      <w:r w:rsidR="008E2C4F" w:rsidRPr="004502E7">
        <w:rPr>
          <w:bCs/>
          <w:szCs w:val="28"/>
        </w:rPr>
        <w:t>M</w:t>
      </w:r>
      <w:r w:rsidR="009A6605" w:rsidRPr="004502E7">
        <w:rPr>
          <w:bCs/>
          <w:szCs w:val="28"/>
        </w:rPr>
        <w:t xml:space="preserve">anual de </w:t>
      </w:r>
      <w:r w:rsidR="008E2C4F" w:rsidRPr="004502E7">
        <w:rPr>
          <w:bCs/>
          <w:szCs w:val="28"/>
        </w:rPr>
        <w:t>O</w:t>
      </w:r>
      <w:r w:rsidR="009A6605" w:rsidRPr="004502E7">
        <w:rPr>
          <w:bCs/>
          <w:szCs w:val="28"/>
        </w:rPr>
        <w:t xml:space="preserve">peraciones </w:t>
      </w:r>
      <w:r w:rsidR="008E2C4F" w:rsidRPr="004502E7">
        <w:rPr>
          <w:bCs/>
          <w:szCs w:val="28"/>
        </w:rPr>
        <w:t>T</w:t>
      </w:r>
      <w:r w:rsidR="009A6605" w:rsidRPr="004502E7">
        <w:rPr>
          <w:bCs/>
          <w:szCs w:val="28"/>
        </w:rPr>
        <w:t>errestres</w:t>
      </w:r>
      <w:r w:rsidR="00AF1688" w:rsidRPr="004502E7">
        <w:rPr>
          <w:bCs/>
          <w:szCs w:val="28"/>
        </w:rPr>
        <w:t xml:space="preserve"> implementado por la aerolínea</w:t>
      </w:r>
      <w:r w:rsidR="009A6605" w:rsidRPr="004502E7">
        <w:rPr>
          <w:bCs/>
          <w:szCs w:val="28"/>
        </w:rPr>
        <w:t xml:space="preserve">; que los líderes recibían </w:t>
      </w:r>
      <w:r w:rsidR="00D17A12" w:rsidRPr="004502E7">
        <w:rPr>
          <w:bCs/>
          <w:szCs w:val="28"/>
        </w:rPr>
        <w:t>ó</w:t>
      </w:r>
      <w:r w:rsidR="009A6605" w:rsidRPr="004502E7">
        <w:rPr>
          <w:bCs/>
          <w:szCs w:val="28"/>
        </w:rPr>
        <w:t xml:space="preserve">rdenes de </w:t>
      </w:r>
      <w:r w:rsidR="006C4023" w:rsidRPr="004502E7">
        <w:rPr>
          <w:bCs/>
          <w:szCs w:val="28"/>
        </w:rPr>
        <w:t xml:space="preserve">los </w:t>
      </w:r>
      <w:proofErr w:type="spellStart"/>
      <w:r w:rsidR="006C4023" w:rsidRPr="004502E7">
        <w:rPr>
          <w:bCs/>
          <w:i/>
          <w:iCs/>
          <w:szCs w:val="28"/>
        </w:rPr>
        <w:t>d</w:t>
      </w:r>
      <w:r w:rsidR="009A6605" w:rsidRPr="004502E7">
        <w:rPr>
          <w:bCs/>
          <w:i/>
          <w:iCs/>
          <w:szCs w:val="28"/>
        </w:rPr>
        <w:t>uty</w:t>
      </w:r>
      <w:proofErr w:type="spellEnd"/>
      <w:r w:rsidR="009A6605" w:rsidRPr="004502E7">
        <w:rPr>
          <w:bCs/>
          <w:i/>
          <w:iCs/>
          <w:szCs w:val="28"/>
        </w:rPr>
        <w:t xml:space="preserve"> Manager</w:t>
      </w:r>
      <w:r w:rsidR="006C4023" w:rsidRPr="004502E7">
        <w:rPr>
          <w:bCs/>
          <w:szCs w:val="28"/>
        </w:rPr>
        <w:t xml:space="preserve">, </w:t>
      </w:r>
      <w:r w:rsidR="008E2C4F" w:rsidRPr="004502E7">
        <w:rPr>
          <w:bCs/>
          <w:szCs w:val="28"/>
        </w:rPr>
        <w:t xml:space="preserve">quienes </w:t>
      </w:r>
      <w:r w:rsidR="007A0B8E" w:rsidRPr="004502E7">
        <w:rPr>
          <w:bCs/>
          <w:szCs w:val="28"/>
        </w:rPr>
        <w:t xml:space="preserve">eran trabajadores directos de Avianca </w:t>
      </w:r>
      <w:r w:rsidR="008E2C4F" w:rsidRPr="004502E7">
        <w:rPr>
          <w:bCs/>
          <w:szCs w:val="28"/>
        </w:rPr>
        <w:t>S. A.</w:t>
      </w:r>
      <w:r w:rsidR="00AF1688" w:rsidRPr="004502E7">
        <w:rPr>
          <w:bCs/>
          <w:szCs w:val="28"/>
        </w:rPr>
        <w:t xml:space="preserve">; </w:t>
      </w:r>
      <w:r w:rsidR="004B1476" w:rsidRPr="004502E7">
        <w:rPr>
          <w:bCs/>
          <w:szCs w:val="28"/>
        </w:rPr>
        <w:t xml:space="preserve">que tuvo con el conocimiento de que el </w:t>
      </w:r>
      <w:r w:rsidR="00AB3F1D" w:rsidRPr="004502E7">
        <w:rPr>
          <w:bCs/>
          <w:szCs w:val="28"/>
        </w:rPr>
        <w:t xml:space="preserve">promotor del proceso </w:t>
      </w:r>
      <w:r w:rsidR="004B1476" w:rsidRPr="004502E7">
        <w:rPr>
          <w:bCs/>
          <w:szCs w:val="28"/>
        </w:rPr>
        <w:t>presentó algunas restricciones médicas con ocasión de un accidente</w:t>
      </w:r>
      <w:r w:rsidR="00A3053C" w:rsidRPr="004502E7">
        <w:rPr>
          <w:bCs/>
          <w:szCs w:val="28"/>
        </w:rPr>
        <w:t>,</w:t>
      </w:r>
      <w:r w:rsidR="004B1476" w:rsidRPr="004502E7">
        <w:rPr>
          <w:bCs/>
          <w:szCs w:val="28"/>
        </w:rPr>
        <w:t xml:space="preserve"> por lo que fue enviado </w:t>
      </w:r>
      <w:r w:rsidR="00A3053C" w:rsidRPr="004502E7">
        <w:rPr>
          <w:bCs/>
          <w:szCs w:val="28"/>
        </w:rPr>
        <w:t xml:space="preserve">a laborar </w:t>
      </w:r>
      <w:r w:rsidR="004B1476" w:rsidRPr="004502E7">
        <w:rPr>
          <w:bCs/>
          <w:szCs w:val="28"/>
        </w:rPr>
        <w:t>al área de móviles</w:t>
      </w:r>
      <w:r w:rsidR="00C15A87" w:rsidRPr="004502E7">
        <w:rPr>
          <w:bCs/>
          <w:szCs w:val="28"/>
        </w:rPr>
        <w:t xml:space="preserve">; </w:t>
      </w:r>
      <w:r w:rsidR="00A3053C" w:rsidRPr="004502E7">
        <w:rPr>
          <w:bCs/>
          <w:szCs w:val="28"/>
        </w:rPr>
        <w:t xml:space="preserve">el trámite del </w:t>
      </w:r>
      <w:r w:rsidR="00C15A87" w:rsidRPr="004502E7">
        <w:rPr>
          <w:bCs/>
          <w:szCs w:val="28"/>
        </w:rPr>
        <w:t>carn</w:t>
      </w:r>
      <w:r w:rsidR="00662A65">
        <w:rPr>
          <w:bCs/>
          <w:szCs w:val="28"/>
        </w:rPr>
        <w:t>et</w:t>
      </w:r>
      <w:r w:rsidR="00A3053C" w:rsidRPr="004502E7">
        <w:rPr>
          <w:bCs/>
          <w:szCs w:val="28"/>
        </w:rPr>
        <w:t xml:space="preserve"> </w:t>
      </w:r>
      <w:r w:rsidR="00C15A87" w:rsidRPr="004502E7">
        <w:rPr>
          <w:bCs/>
          <w:szCs w:val="28"/>
        </w:rPr>
        <w:t xml:space="preserve">debía </w:t>
      </w:r>
      <w:r w:rsidR="00A3053C" w:rsidRPr="004502E7">
        <w:rPr>
          <w:bCs/>
          <w:szCs w:val="28"/>
        </w:rPr>
        <w:t>hacerlo ante la aerolínea</w:t>
      </w:r>
      <w:r w:rsidR="00665280" w:rsidRPr="004502E7">
        <w:rPr>
          <w:bCs/>
          <w:szCs w:val="28"/>
        </w:rPr>
        <w:t xml:space="preserve">, empresa que </w:t>
      </w:r>
      <w:r w:rsidR="00AB3F1D" w:rsidRPr="004502E7">
        <w:rPr>
          <w:bCs/>
          <w:szCs w:val="28"/>
        </w:rPr>
        <w:t xml:space="preserve">además </w:t>
      </w:r>
      <w:r w:rsidR="00665280" w:rsidRPr="004502E7">
        <w:rPr>
          <w:bCs/>
          <w:szCs w:val="28"/>
        </w:rPr>
        <w:t>le</w:t>
      </w:r>
      <w:r w:rsidR="00C23C5D" w:rsidRPr="004502E7">
        <w:rPr>
          <w:bCs/>
          <w:szCs w:val="28"/>
        </w:rPr>
        <w:t>s</w:t>
      </w:r>
      <w:r w:rsidR="00665280" w:rsidRPr="004502E7">
        <w:rPr>
          <w:bCs/>
          <w:szCs w:val="28"/>
        </w:rPr>
        <w:t xml:space="preserve"> suministraba algunos beneficios como transporte</w:t>
      </w:r>
      <w:r w:rsidR="00C23C5D" w:rsidRPr="004502E7">
        <w:rPr>
          <w:bCs/>
          <w:szCs w:val="28"/>
        </w:rPr>
        <w:t>,</w:t>
      </w:r>
      <w:r w:rsidR="00665280" w:rsidRPr="004502E7">
        <w:rPr>
          <w:bCs/>
          <w:szCs w:val="28"/>
        </w:rPr>
        <w:t xml:space="preserve"> casino y tiquetes aéreos</w:t>
      </w:r>
      <w:r w:rsidR="003A320B" w:rsidRPr="004502E7">
        <w:rPr>
          <w:bCs/>
          <w:szCs w:val="28"/>
        </w:rPr>
        <w:t xml:space="preserve">; </w:t>
      </w:r>
      <w:r w:rsidR="00C23C5D" w:rsidRPr="004502E7">
        <w:rPr>
          <w:bCs/>
          <w:szCs w:val="28"/>
        </w:rPr>
        <w:t xml:space="preserve">y las </w:t>
      </w:r>
      <w:r w:rsidR="003D3B06" w:rsidRPr="004502E7">
        <w:rPr>
          <w:bCs/>
          <w:szCs w:val="28"/>
        </w:rPr>
        <w:t>capacitaciones er</w:t>
      </w:r>
      <w:r w:rsidR="00C23C5D" w:rsidRPr="004502E7">
        <w:rPr>
          <w:bCs/>
          <w:szCs w:val="28"/>
        </w:rPr>
        <w:t xml:space="preserve">an </w:t>
      </w:r>
      <w:r w:rsidR="003D3B06" w:rsidRPr="004502E7">
        <w:rPr>
          <w:bCs/>
          <w:szCs w:val="28"/>
        </w:rPr>
        <w:t xml:space="preserve">impartidas por personal de </w:t>
      </w:r>
      <w:r w:rsidR="00C23C5D" w:rsidRPr="004502E7">
        <w:rPr>
          <w:bCs/>
          <w:szCs w:val="28"/>
        </w:rPr>
        <w:t>la empresa de aviación</w:t>
      </w:r>
      <w:r w:rsidR="00A0588D" w:rsidRPr="004502E7">
        <w:rPr>
          <w:bCs/>
          <w:szCs w:val="28"/>
        </w:rPr>
        <w:t xml:space="preserve">; </w:t>
      </w:r>
      <w:r w:rsidR="003A7FE8" w:rsidRPr="004502E7">
        <w:rPr>
          <w:bCs/>
          <w:szCs w:val="28"/>
        </w:rPr>
        <w:t xml:space="preserve">y </w:t>
      </w:r>
      <w:r w:rsidR="00A0588D" w:rsidRPr="004502E7">
        <w:rPr>
          <w:bCs/>
          <w:szCs w:val="28"/>
        </w:rPr>
        <w:t xml:space="preserve">que los </w:t>
      </w:r>
      <w:r w:rsidR="00F65909" w:rsidRPr="004502E7">
        <w:rPr>
          <w:bCs/>
          <w:szCs w:val="28"/>
        </w:rPr>
        <w:t xml:space="preserve">turnos </w:t>
      </w:r>
      <w:r w:rsidR="00AB3ECE" w:rsidRPr="004502E7">
        <w:rPr>
          <w:bCs/>
          <w:szCs w:val="28"/>
        </w:rPr>
        <w:t xml:space="preserve">estaban bajo responsabilidad de </w:t>
      </w:r>
      <w:r w:rsidR="003C2A4E" w:rsidRPr="004502E7">
        <w:rPr>
          <w:bCs/>
          <w:szCs w:val="28"/>
        </w:rPr>
        <w:t>personal de es</w:t>
      </w:r>
      <w:r w:rsidR="00724FA7" w:rsidRPr="004502E7">
        <w:rPr>
          <w:bCs/>
          <w:szCs w:val="28"/>
        </w:rPr>
        <w:t>t</w:t>
      </w:r>
      <w:r w:rsidR="003C2A4E" w:rsidRPr="004502E7">
        <w:rPr>
          <w:bCs/>
          <w:szCs w:val="28"/>
        </w:rPr>
        <w:t>a.</w:t>
      </w:r>
    </w:p>
    <w:p w14:paraId="1ECF856E" w14:textId="77777777" w:rsidR="001F5785" w:rsidRPr="004502E7" w:rsidRDefault="001F5785" w:rsidP="004502E7">
      <w:pPr>
        <w:pStyle w:val="Prrafonormal"/>
        <w:rPr>
          <w:bCs/>
          <w:szCs w:val="28"/>
        </w:rPr>
      </w:pPr>
    </w:p>
    <w:p w14:paraId="2B63E0AB" w14:textId="2884C659" w:rsidR="005451B7" w:rsidRPr="004502E7" w:rsidRDefault="002E4715" w:rsidP="004502E7">
      <w:pPr>
        <w:pStyle w:val="Prrafonormal"/>
        <w:rPr>
          <w:bCs/>
          <w:szCs w:val="28"/>
        </w:rPr>
      </w:pPr>
      <w:r w:rsidRPr="004502E7">
        <w:rPr>
          <w:bCs/>
          <w:szCs w:val="28"/>
        </w:rPr>
        <w:t xml:space="preserve">Por su parte, Rodrigo Ruiz Abello </w:t>
      </w:r>
      <w:r w:rsidR="00AC5A64" w:rsidRPr="004502E7">
        <w:rPr>
          <w:bCs/>
          <w:szCs w:val="28"/>
        </w:rPr>
        <w:t>indicó que fue compañero de trabajo de la accionante</w:t>
      </w:r>
      <w:r w:rsidR="00C763E4" w:rsidRPr="004502E7">
        <w:rPr>
          <w:bCs/>
          <w:szCs w:val="28"/>
        </w:rPr>
        <w:t>,</w:t>
      </w:r>
      <w:r w:rsidR="00AC5A64" w:rsidRPr="004502E7">
        <w:rPr>
          <w:bCs/>
          <w:szCs w:val="28"/>
        </w:rPr>
        <w:t xml:space="preserve"> pues además de haber compartido en varias oportunidades las áreas donde empeñaban su labor, </w:t>
      </w:r>
      <w:r w:rsidR="005B43DB" w:rsidRPr="004502E7">
        <w:rPr>
          <w:bCs/>
          <w:szCs w:val="28"/>
        </w:rPr>
        <w:t xml:space="preserve">también era miembro de la </w:t>
      </w:r>
      <w:r w:rsidR="008462DC" w:rsidRPr="004502E7">
        <w:rPr>
          <w:bCs/>
          <w:szCs w:val="28"/>
        </w:rPr>
        <w:t>j</w:t>
      </w:r>
      <w:r w:rsidR="005B43DB" w:rsidRPr="004502E7">
        <w:rPr>
          <w:bCs/>
          <w:szCs w:val="28"/>
        </w:rPr>
        <w:t>unta directiva de una organización sindical; que conoció al demandante desde que ingresó a laborar en el año 2012</w:t>
      </w:r>
      <w:r w:rsidR="00130609" w:rsidRPr="004502E7">
        <w:rPr>
          <w:bCs/>
          <w:szCs w:val="28"/>
        </w:rPr>
        <w:t xml:space="preserve"> hasta el 30 de noviembre de 2017. Adujo que</w:t>
      </w:r>
      <w:r w:rsidR="00783F7F" w:rsidRPr="004502E7">
        <w:rPr>
          <w:bCs/>
          <w:szCs w:val="28"/>
        </w:rPr>
        <w:t xml:space="preserve"> fue compañero </w:t>
      </w:r>
      <w:r w:rsidR="00783F7F" w:rsidRPr="004502E7">
        <w:rPr>
          <w:bCs/>
          <w:szCs w:val="28"/>
        </w:rPr>
        <w:lastRenderedPageBreak/>
        <w:t>directo de</w:t>
      </w:r>
      <w:r w:rsidR="00724FA7" w:rsidRPr="004502E7">
        <w:rPr>
          <w:bCs/>
          <w:szCs w:val="28"/>
        </w:rPr>
        <w:t xml:space="preserve"> él</w:t>
      </w:r>
      <w:r w:rsidR="00026FC7" w:rsidRPr="004502E7">
        <w:rPr>
          <w:bCs/>
          <w:szCs w:val="28"/>
        </w:rPr>
        <w:t xml:space="preserve">, </w:t>
      </w:r>
      <w:r w:rsidR="008462DC" w:rsidRPr="004502E7">
        <w:rPr>
          <w:bCs/>
          <w:szCs w:val="28"/>
        </w:rPr>
        <w:t xml:space="preserve">por cuanto </w:t>
      </w:r>
      <w:r w:rsidR="0041156D" w:rsidRPr="004502E7">
        <w:rPr>
          <w:bCs/>
          <w:szCs w:val="28"/>
        </w:rPr>
        <w:t>am</w:t>
      </w:r>
      <w:r w:rsidR="00724FA7" w:rsidRPr="004502E7">
        <w:rPr>
          <w:bCs/>
          <w:szCs w:val="28"/>
        </w:rPr>
        <w:t>b</w:t>
      </w:r>
      <w:r w:rsidR="0041156D" w:rsidRPr="004502E7">
        <w:rPr>
          <w:bCs/>
          <w:szCs w:val="28"/>
        </w:rPr>
        <w:t xml:space="preserve">os </w:t>
      </w:r>
      <w:r w:rsidR="00C2637A" w:rsidRPr="004502E7">
        <w:rPr>
          <w:bCs/>
          <w:szCs w:val="28"/>
        </w:rPr>
        <w:t>prest</w:t>
      </w:r>
      <w:r w:rsidR="0041156D" w:rsidRPr="004502E7">
        <w:rPr>
          <w:bCs/>
          <w:szCs w:val="28"/>
        </w:rPr>
        <w:t xml:space="preserve">aron </w:t>
      </w:r>
      <w:r w:rsidR="00C2637A" w:rsidRPr="004502E7">
        <w:rPr>
          <w:bCs/>
          <w:szCs w:val="28"/>
        </w:rPr>
        <w:t xml:space="preserve">servicios a Avianca S. A. </w:t>
      </w:r>
      <w:r w:rsidR="00026FC7" w:rsidRPr="004502E7">
        <w:rPr>
          <w:bCs/>
          <w:szCs w:val="28"/>
        </w:rPr>
        <w:t xml:space="preserve">en la rampa de asistencia </w:t>
      </w:r>
      <w:r w:rsidR="0041156D" w:rsidRPr="004502E7">
        <w:rPr>
          <w:bCs/>
          <w:szCs w:val="28"/>
        </w:rPr>
        <w:t>y selección</w:t>
      </w:r>
      <w:r w:rsidR="00991026" w:rsidRPr="004502E7">
        <w:rPr>
          <w:bCs/>
          <w:szCs w:val="28"/>
        </w:rPr>
        <w:t xml:space="preserve">, así como </w:t>
      </w:r>
      <w:r w:rsidR="00026FC7" w:rsidRPr="004502E7">
        <w:rPr>
          <w:bCs/>
          <w:szCs w:val="28"/>
        </w:rPr>
        <w:t xml:space="preserve">en las áreas de tractores y buses; que </w:t>
      </w:r>
      <w:r w:rsidR="003B4DC8" w:rsidRPr="004502E7">
        <w:rPr>
          <w:bCs/>
          <w:szCs w:val="28"/>
        </w:rPr>
        <w:t xml:space="preserve">por todo el historial de salud que </w:t>
      </w:r>
      <w:r w:rsidR="00374F9D" w:rsidRPr="004502E7">
        <w:rPr>
          <w:bCs/>
          <w:szCs w:val="28"/>
        </w:rPr>
        <w:t xml:space="preserve">el accionante </w:t>
      </w:r>
      <w:r w:rsidR="003B4DC8" w:rsidRPr="004502E7">
        <w:rPr>
          <w:bCs/>
          <w:szCs w:val="28"/>
        </w:rPr>
        <w:t>tenía</w:t>
      </w:r>
      <w:r w:rsidR="00402849" w:rsidRPr="004502E7">
        <w:rPr>
          <w:bCs/>
          <w:szCs w:val="28"/>
        </w:rPr>
        <w:t>, especialmente, daños a nivel de la columna</w:t>
      </w:r>
      <w:r w:rsidR="007D592F" w:rsidRPr="004502E7">
        <w:rPr>
          <w:bCs/>
          <w:szCs w:val="28"/>
        </w:rPr>
        <w:t xml:space="preserve"> y en los hombros</w:t>
      </w:r>
      <w:r w:rsidR="00402849" w:rsidRPr="004502E7">
        <w:rPr>
          <w:bCs/>
          <w:szCs w:val="28"/>
        </w:rPr>
        <w:t>,</w:t>
      </w:r>
      <w:r w:rsidR="003B4DC8" w:rsidRPr="004502E7">
        <w:rPr>
          <w:bCs/>
          <w:szCs w:val="28"/>
        </w:rPr>
        <w:t xml:space="preserve"> </w:t>
      </w:r>
      <w:r w:rsidR="00642896" w:rsidRPr="004502E7">
        <w:rPr>
          <w:bCs/>
          <w:szCs w:val="28"/>
        </w:rPr>
        <w:t xml:space="preserve">fue reubicado finalmente </w:t>
      </w:r>
      <w:r w:rsidR="00402849" w:rsidRPr="004502E7">
        <w:rPr>
          <w:bCs/>
          <w:szCs w:val="28"/>
        </w:rPr>
        <w:t xml:space="preserve">en la sección de buses; </w:t>
      </w:r>
      <w:r w:rsidR="00B54D8C" w:rsidRPr="004502E7">
        <w:rPr>
          <w:bCs/>
          <w:szCs w:val="28"/>
        </w:rPr>
        <w:t xml:space="preserve">los equipos con los que ejecutaban sus actividades eran de propiedad de </w:t>
      </w:r>
      <w:r w:rsidR="00B32DAD" w:rsidRPr="004502E7">
        <w:rPr>
          <w:bCs/>
          <w:szCs w:val="28"/>
        </w:rPr>
        <w:t>la empresa de aviación</w:t>
      </w:r>
      <w:r w:rsidR="00D46460" w:rsidRPr="004502E7">
        <w:rPr>
          <w:bCs/>
          <w:szCs w:val="28"/>
        </w:rPr>
        <w:t>, tanto que inclusive tenían el logo de</w:t>
      </w:r>
      <w:r w:rsidR="00B32DAD" w:rsidRPr="004502E7">
        <w:rPr>
          <w:bCs/>
          <w:szCs w:val="28"/>
        </w:rPr>
        <w:t xml:space="preserve"> esta</w:t>
      </w:r>
      <w:r w:rsidR="005451B7" w:rsidRPr="004502E7">
        <w:rPr>
          <w:bCs/>
          <w:szCs w:val="28"/>
        </w:rPr>
        <w:t>.</w:t>
      </w:r>
      <w:r w:rsidR="00D46460" w:rsidRPr="004502E7">
        <w:rPr>
          <w:bCs/>
          <w:szCs w:val="28"/>
        </w:rPr>
        <w:t xml:space="preserve"> </w:t>
      </w:r>
    </w:p>
    <w:p w14:paraId="19B07DC7" w14:textId="77777777" w:rsidR="005451B7" w:rsidRPr="004502E7" w:rsidRDefault="005451B7" w:rsidP="004502E7">
      <w:pPr>
        <w:pStyle w:val="Prrafonormal"/>
        <w:rPr>
          <w:bCs/>
          <w:szCs w:val="28"/>
        </w:rPr>
      </w:pPr>
    </w:p>
    <w:p w14:paraId="6C8CC671" w14:textId="6073A898" w:rsidR="001F5785" w:rsidRPr="004502E7" w:rsidRDefault="005451B7" w:rsidP="004502E7">
      <w:pPr>
        <w:pStyle w:val="Prrafonormal"/>
        <w:rPr>
          <w:bCs/>
          <w:szCs w:val="28"/>
        </w:rPr>
      </w:pPr>
      <w:r w:rsidRPr="004502E7">
        <w:rPr>
          <w:bCs/>
          <w:szCs w:val="28"/>
        </w:rPr>
        <w:t xml:space="preserve">También dijo que los que </w:t>
      </w:r>
      <w:r w:rsidR="001B20F5" w:rsidRPr="004502E7">
        <w:rPr>
          <w:bCs/>
          <w:szCs w:val="28"/>
        </w:rPr>
        <w:t xml:space="preserve">impartían las </w:t>
      </w:r>
      <w:r w:rsidR="004A121C" w:rsidRPr="004502E7">
        <w:rPr>
          <w:bCs/>
          <w:szCs w:val="28"/>
        </w:rPr>
        <w:t>órdenes era</w:t>
      </w:r>
      <w:r w:rsidR="001B20F5" w:rsidRPr="004502E7">
        <w:rPr>
          <w:bCs/>
          <w:szCs w:val="28"/>
        </w:rPr>
        <w:t>n</w:t>
      </w:r>
      <w:r w:rsidR="004A121C" w:rsidRPr="004502E7">
        <w:rPr>
          <w:bCs/>
          <w:szCs w:val="28"/>
        </w:rPr>
        <w:t xml:space="preserve"> los </w:t>
      </w:r>
      <w:proofErr w:type="spellStart"/>
      <w:r w:rsidR="001B20F5" w:rsidRPr="004502E7">
        <w:rPr>
          <w:bCs/>
          <w:i/>
          <w:iCs/>
          <w:szCs w:val="28"/>
        </w:rPr>
        <w:t>d</w:t>
      </w:r>
      <w:r w:rsidR="004A121C" w:rsidRPr="004502E7">
        <w:rPr>
          <w:bCs/>
          <w:i/>
          <w:iCs/>
          <w:szCs w:val="28"/>
        </w:rPr>
        <w:t>uty</w:t>
      </w:r>
      <w:proofErr w:type="spellEnd"/>
      <w:r w:rsidR="004A121C" w:rsidRPr="004502E7">
        <w:rPr>
          <w:bCs/>
          <w:i/>
          <w:iCs/>
          <w:szCs w:val="28"/>
        </w:rPr>
        <w:t xml:space="preserve"> manager</w:t>
      </w:r>
      <w:r w:rsidR="001B20F5" w:rsidRPr="004502E7">
        <w:rPr>
          <w:bCs/>
          <w:i/>
          <w:iCs/>
          <w:szCs w:val="28"/>
        </w:rPr>
        <w:t>,</w:t>
      </w:r>
      <w:r w:rsidR="004A121C" w:rsidRPr="004502E7">
        <w:rPr>
          <w:bCs/>
          <w:szCs w:val="28"/>
        </w:rPr>
        <w:t xml:space="preserve"> personas encargadas de auditar</w:t>
      </w:r>
      <w:r w:rsidR="00C3678E" w:rsidRPr="004502E7">
        <w:rPr>
          <w:bCs/>
          <w:szCs w:val="28"/>
        </w:rPr>
        <w:t xml:space="preserve"> </w:t>
      </w:r>
      <w:r w:rsidRPr="004502E7">
        <w:rPr>
          <w:bCs/>
          <w:szCs w:val="28"/>
        </w:rPr>
        <w:t xml:space="preserve">y hacer </w:t>
      </w:r>
      <w:r w:rsidR="00C3678E" w:rsidRPr="004502E7">
        <w:rPr>
          <w:bCs/>
          <w:szCs w:val="28"/>
        </w:rPr>
        <w:t xml:space="preserve">el seguimiento </w:t>
      </w:r>
      <w:r w:rsidR="00B32DAD" w:rsidRPr="004502E7">
        <w:rPr>
          <w:bCs/>
          <w:szCs w:val="28"/>
        </w:rPr>
        <w:t xml:space="preserve">de </w:t>
      </w:r>
      <w:r w:rsidR="00C3678E" w:rsidRPr="004502E7">
        <w:rPr>
          <w:bCs/>
          <w:szCs w:val="28"/>
        </w:rPr>
        <w:t>la operación</w:t>
      </w:r>
      <w:r w:rsidRPr="004502E7">
        <w:rPr>
          <w:bCs/>
          <w:szCs w:val="28"/>
        </w:rPr>
        <w:t xml:space="preserve">, los que estaban </w:t>
      </w:r>
      <w:r w:rsidR="00C3678E" w:rsidRPr="004502E7">
        <w:rPr>
          <w:bCs/>
          <w:szCs w:val="28"/>
        </w:rPr>
        <w:t>vinculad</w:t>
      </w:r>
      <w:r w:rsidRPr="004502E7">
        <w:rPr>
          <w:bCs/>
          <w:szCs w:val="28"/>
        </w:rPr>
        <w:t>o</w:t>
      </w:r>
      <w:r w:rsidR="00C3678E" w:rsidRPr="004502E7">
        <w:rPr>
          <w:bCs/>
          <w:szCs w:val="28"/>
        </w:rPr>
        <w:t>s directamente con la aerolínea</w:t>
      </w:r>
      <w:r w:rsidR="00375D92" w:rsidRPr="004502E7">
        <w:rPr>
          <w:bCs/>
          <w:szCs w:val="28"/>
        </w:rPr>
        <w:t>; que toda la dotación era suministrada por la empresa de aviación, incluso con el logo comercial</w:t>
      </w:r>
      <w:r w:rsidR="00FF0FC3" w:rsidRPr="004502E7">
        <w:rPr>
          <w:bCs/>
          <w:szCs w:val="28"/>
        </w:rPr>
        <w:t>; las capacitaciones</w:t>
      </w:r>
      <w:r w:rsidRPr="004502E7">
        <w:rPr>
          <w:bCs/>
          <w:szCs w:val="28"/>
        </w:rPr>
        <w:t>,</w:t>
      </w:r>
      <w:r w:rsidR="00FF0FC3" w:rsidRPr="004502E7">
        <w:rPr>
          <w:bCs/>
          <w:szCs w:val="28"/>
        </w:rPr>
        <w:t xml:space="preserve"> en su gran mayoría</w:t>
      </w:r>
      <w:r w:rsidRPr="004502E7">
        <w:rPr>
          <w:bCs/>
          <w:szCs w:val="28"/>
        </w:rPr>
        <w:t>,</w:t>
      </w:r>
      <w:r w:rsidR="00FF0FC3" w:rsidRPr="004502E7">
        <w:rPr>
          <w:bCs/>
          <w:szCs w:val="28"/>
        </w:rPr>
        <w:t xml:space="preserve"> fueron impartidas por personal de </w:t>
      </w:r>
      <w:r w:rsidRPr="004502E7">
        <w:rPr>
          <w:bCs/>
          <w:szCs w:val="28"/>
        </w:rPr>
        <w:t xml:space="preserve">la </w:t>
      </w:r>
      <w:r w:rsidR="00B8147C" w:rsidRPr="004502E7">
        <w:rPr>
          <w:bCs/>
          <w:szCs w:val="28"/>
        </w:rPr>
        <w:t>a</w:t>
      </w:r>
      <w:r w:rsidRPr="004502E7">
        <w:rPr>
          <w:bCs/>
          <w:szCs w:val="28"/>
        </w:rPr>
        <w:t>ero</w:t>
      </w:r>
      <w:r w:rsidR="00B8147C" w:rsidRPr="004502E7">
        <w:rPr>
          <w:bCs/>
          <w:szCs w:val="28"/>
        </w:rPr>
        <w:t>línea</w:t>
      </w:r>
      <w:r w:rsidRPr="004502E7">
        <w:rPr>
          <w:bCs/>
          <w:szCs w:val="28"/>
        </w:rPr>
        <w:t xml:space="preserve">, </w:t>
      </w:r>
      <w:r w:rsidR="00B455D8" w:rsidRPr="004502E7">
        <w:rPr>
          <w:bCs/>
          <w:szCs w:val="28"/>
        </w:rPr>
        <w:t>así como las relacionadas con mercancías peligrosas y seguridad; que la empresa le</w:t>
      </w:r>
      <w:r w:rsidR="00B1721C" w:rsidRPr="004502E7">
        <w:rPr>
          <w:bCs/>
          <w:szCs w:val="28"/>
        </w:rPr>
        <w:t>s</w:t>
      </w:r>
      <w:r w:rsidR="00B455D8" w:rsidRPr="004502E7">
        <w:rPr>
          <w:bCs/>
          <w:szCs w:val="28"/>
        </w:rPr>
        <w:t xml:space="preserve"> brindaba algunos beneficios como transporte</w:t>
      </w:r>
      <w:r w:rsidR="00E52181" w:rsidRPr="004502E7">
        <w:rPr>
          <w:bCs/>
          <w:szCs w:val="28"/>
        </w:rPr>
        <w:t xml:space="preserve"> </w:t>
      </w:r>
      <w:r w:rsidR="00B8147C" w:rsidRPr="004502E7">
        <w:rPr>
          <w:bCs/>
          <w:szCs w:val="28"/>
        </w:rPr>
        <w:t xml:space="preserve">y </w:t>
      </w:r>
      <w:r w:rsidR="00E52181" w:rsidRPr="004502E7">
        <w:rPr>
          <w:bCs/>
          <w:szCs w:val="28"/>
        </w:rPr>
        <w:t xml:space="preserve">alimentación; </w:t>
      </w:r>
      <w:r w:rsidR="00C763E4" w:rsidRPr="004502E7">
        <w:rPr>
          <w:bCs/>
          <w:szCs w:val="28"/>
        </w:rPr>
        <w:t>y que los carnets tenían los distintivos de la empresa</w:t>
      </w:r>
      <w:r w:rsidR="00B1721C" w:rsidRPr="004502E7">
        <w:rPr>
          <w:bCs/>
          <w:szCs w:val="28"/>
        </w:rPr>
        <w:t xml:space="preserve"> aeronáutica</w:t>
      </w:r>
      <w:r w:rsidR="00C763E4" w:rsidRPr="004502E7">
        <w:rPr>
          <w:bCs/>
          <w:szCs w:val="28"/>
        </w:rPr>
        <w:t xml:space="preserve">. </w:t>
      </w:r>
    </w:p>
    <w:p w14:paraId="45F57D17" w14:textId="77777777" w:rsidR="001F5785" w:rsidRPr="004502E7" w:rsidRDefault="001F5785" w:rsidP="004502E7">
      <w:pPr>
        <w:pStyle w:val="Prrafonormal"/>
        <w:rPr>
          <w:bCs/>
          <w:szCs w:val="28"/>
        </w:rPr>
      </w:pPr>
    </w:p>
    <w:p w14:paraId="69D068E6" w14:textId="32078AA2" w:rsidR="00DC696C" w:rsidRPr="004502E7" w:rsidRDefault="00DC696C" w:rsidP="004502E7">
      <w:pPr>
        <w:pStyle w:val="Prrafonormal"/>
        <w:rPr>
          <w:bCs/>
          <w:szCs w:val="28"/>
        </w:rPr>
      </w:pPr>
      <w:r w:rsidRPr="004502E7">
        <w:rPr>
          <w:bCs/>
          <w:szCs w:val="28"/>
        </w:rPr>
        <w:t xml:space="preserve">Ahora, Steven García </w:t>
      </w:r>
      <w:r w:rsidR="00502952" w:rsidRPr="004502E7">
        <w:rPr>
          <w:bCs/>
          <w:szCs w:val="28"/>
        </w:rPr>
        <w:t>Vanegas afirm</w:t>
      </w:r>
      <w:r w:rsidR="008319DF" w:rsidRPr="004502E7">
        <w:rPr>
          <w:bCs/>
          <w:szCs w:val="28"/>
        </w:rPr>
        <w:t>ó</w:t>
      </w:r>
      <w:r w:rsidR="00502952" w:rsidRPr="004502E7">
        <w:rPr>
          <w:bCs/>
          <w:szCs w:val="28"/>
        </w:rPr>
        <w:t xml:space="preserve"> que también fue compañero de trabajo del actor</w:t>
      </w:r>
      <w:r w:rsidR="00BE6EE3" w:rsidRPr="004502E7">
        <w:rPr>
          <w:bCs/>
          <w:szCs w:val="28"/>
        </w:rPr>
        <w:t xml:space="preserve"> hasta mediados de febrero de 2018, </w:t>
      </w:r>
      <w:r w:rsidR="00830882" w:rsidRPr="004502E7">
        <w:rPr>
          <w:bCs/>
          <w:szCs w:val="28"/>
        </w:rPr>
        <w:t xml:space="preserve">pues </w:t>
      </w:r>
      <w:r w:rsidR="008054AD" w:rsidRPr="004502E7">
        <w:rPr>
          <w:bCs/>
          <w:szCs w:val="28"/>
        </w:rPr>
        <w:t>igualmente</w:t>
      </w:r>
      <w:r w:rsidR="00830882" w:rsidRPr="004502E7">
        <w:rPr>
          <w:bCs/>
          <w:szCs w:val="28"/>
        </w:rPr>
        <w:t xml:space="preserve"> ejerció como auxiliar de operaciones terrestres </w:t>
      </w:r>
      <w:r w:rsidR="008054AD" w:rsidRPr="004502E7">
        <w:rPr>
          <w:bCs/>
          <w:szCs w:val="28"/>
        </w:rPr>
        <w:t>(</w:t>
      </w:r>
      <w:r w:rsidR="00830882" w:rsidRPr="004502E7">
        <w:rPr>
          <w:bCs/>
          <w:szCs w:val="28"/>
        </w:rPr>
        <w:t>cargue y descargue de aeronaves</w:t>
      </w:r>
      <w:r w:rsidR="008054AD" w:rsidRPr="004502E7">
        <w:rPr>
          <w:bCs/>
          <w:szCs w:val="28"/>
        </w:rPr>
        <w:t>)</w:t>
      </w:r>
      <w:r w:rsidR="00830882" w:rsidRPr="004502E7">
        <w:rPr>
          <w:bCs/>
          <w:szCs w:val="28"/>
        </w:rPr>
        <w:t xml:space="preserve"> y luego lo hizo como auxiliar conductor; que tuvo conocimiento de que el accionante fue reubicado </w:t>
      </w:r>
      <w:r w:rsidR="00157AF1" w:rsidRPr="004502E7">
        <w:rPr>
          <w:bCs/>
          <w:szCs w:val="28"/>
        </w:rPr>
        <w:t xml:space="preserve">al área de buses por </w:t>
      </w:r>
      <w:r w:rsidR="00830882" w:rsidRPr="004502E7">
        <w:rPr>
          <w:bCs/>
          <w:szCs w:val="28"/>
        </w:rPr>
        <w:t>recomendaciones médicas</w:t>
      </w:r>
      <w:r w:rsidR="008C0573" w:rsidRPr="004502E7">
        <w:rPr>
          <w:bCs/>
          <w:szCs w:val="28"/>
        </w:rPr>
        <w:t xml:space="preserve">; </w:t>
      </w:r>
      <w:r w:rsidR="008B798C" w:rsidRPr="004502E7">
        <w:rPr>
          <w:bCs/>
          <w:szCs w:val="28"/>
        </w:rPr>
        <w:t xml:space="preserve">que cuando tenía algún incidente el demandante </w:t>
      </w:r>
      <w:r w:rsidR="00B8147C" w:rsidRPr="004502E7">
        <w:rPr>
          <w:bCs/>
          <w:szCs w:val="28"/>
        </w:rPr>
        <w:t xml:space="preserve">debía </w:t>
      </w:r>
      <w:r w:rsidR="008B798C" w:rsidRPr="004502E7">
        <w:rPr>
          <w:bCs/>
          <w:szCs w:val="28"/>
        </w:rPr>
        <w:t xml:space="preserve">hacer el reporte en documentación de Avianca </w:t>
      </w:r>
      <w:r w:rsidR="00765BD3" w:rsidRPr="004502E7">
        <w:rPr>
          <w:bCs/>
          <w:szCs w:val="28"/>
        </w:rPr>
        <w:t xml:space="preserve">S. A. </w:t>
      </w:r>
      <w:r w:rsidR="008B798C" w:rsidRPr="004502E7">
        <w:rPr>
          <w:bCs/>
          <w:szCs w:val="28"/>
        </w:rPr>
        <w:t>y entregarlo directamente a las oficinas de esta</w:t>
      </w:r>
      <w:r w:rsidR="00FF264C" w:rsidRPr="004502E7">
        <w:rPr>
          <w:bCs/>
          <w:szCs w:val="28"/>
        </w:rPr>
        <w:t xml:space="preserve">; </w:t>
      </w:r>
      <w:r w:rsidR="00FF264C" w:rsidRPr="004502E7">
        <w:rPr>
          <w:bCs/>
          <w:szCs w:val="28"/>
        </w:rPr>
        <w:lastRenderedPageBreak/>
        <w:t xml:space="preserve">la empresa les daba beneficios como tiquetes aéreos y transporte; </w:t>
      </w:r>
      <w:r w:rsidR="00765BD3" w:rsidRPr="004502E7">
        <w:rPr>
          <w:bCs/>
          <w:szCs w:val="28"/>
        </w:rPr>
        <w:t xml:space="preserve">y </w:t>
      </w:r>
      <w:r w:rsidR="00FF264C" w:rsidRPr="004502E7">
        <w:rPr>
          <w:bCs/>
          <w:szCs w:val="28"/>
        </w:rPr>
        <w:t xml:space="preserve">las capacitaciones eran virtuales e impartidas directamente por personal de </w:t>
      </w:r>
      <w:r w:rsidR="005A60CD" w:rsidRPr="004502E7">
        <w:rPr>
          <w:bCs/>
          <w:szCs w:val="28"/>
        </w:rPr>
        <w:t>la aerolínea</w:t>
      </w:r>
      <w:r w:rsidR="004A2019" w:rsidRPr="004502E7">
        <w:rPr>
          <w:bCs/>
          <w:szCs w:val="28"/>
        </w:rPr>
        <w:t>, especialmente</w:t>
      </w:r>
      <w:r w:rsidR="005A60CD" w:rsidRPr="004502E7">
        <w:rPr>
          <w:bCs/>
          <w:szCs w:val="28"/>
        </w:rPr>
        <w:t>,</w:t>
      </w:r>
      <w:r w:rsidR="004A2019" w:rsidRPr="004502E7">
        <w:rPr>
          <w:bCs/>
          <w:szCs w:val="28"/>
        </w:rPr>
        <w:t xml:space="preserve"> las relacionadas con mercancías peligrosas y seguridad</w:t>
      </w:r>
    </w:p>
    <w:p w14:paraId="7078288D" w14:textId="77777777" w:rsidR="007D4509" w:rsidRPr="004502E7" w:rsidRDefault="007D4509" w:rsidP="004502E7">
      <w:pPr>
        <w:pStyle w:val="Prrafonormal"/>
        <w:rPr>
          <w:bCs/>
          <w:szCs w:val="28"/>
        </w:rPr>
      </w:pPr>
    </w:p>
    <w:p w14:paraId="7534FD9B" w14:textId="0F9876CD" w:rsidR="00951E3D" w:rsidRPr="004502E7" w:rsidRDefault="00765BD3" w:rsidP="004502E7">
      <w:pPr>
        <w:pStyle w:val="Prrafonormal"/>
        <w:rPr>
          <w:bCs/>
          <w:szCs w:val="28"/>
        </w:rPr>
      </w:pPr>
      <w:r w:rsidRPr="004502E7">
        <w:rPr>
          <w:bCs/>
          <w:szCs w:val="28"/>
        </w:rPr>
        <w:t>Así las cosas, frente a las referidas versiones</w:t>
      </w:r>
      <w:r w:rsidR="00951E3D" w:rsidRPr="004502E7">
        <w:rPr>
          <w:bCs/>
          <w:szCs w:val="28"/>
        </w:rPr>
        <w:t xml:space="preserve">, </w:t>
      </w:r>
      <w:r w:rsidR="00665192" w:rsidRPr="004502E7">
        <w:rPr>
          <w:bCs/>
          <w:szCs w:val="28"/>
        </w:rPr>
        <w:t xml:space="preserve">se desprende, sin lugar a equívocos, </w:t>
      </w:r>
      <w:r w:rsidR="00D54FFA" w:rsidRPr="004502E7">
        <w:rPr>
          <w:bCs/>
          <w:szCs w:val="28"/>
        </w:rPr>
        <w:t xml:space="preserve">que </w:t>
      </w:r>
      <w:r w:rsidR="00951E3D" w:rsidRPr="004502E7">
        <w:rPr>
          <w:bCs/>
          <w:szCs w:val="28"/>
        </w:rPr>
        <w:t>la sociedad demandada tenía una posición dominante en las relaciones triangulares, pues intervenía en el funcionamiento y administración de los asociados, quienes carecían de autonomía</w:t>
      </w:r>
      <w:r w:rsidR="00D54FFA" w:rsidRPr="004502E7">
        <w:rPr>
          <w:bCs/>
          <w:szCs w:val="28"/>
        </w:rPr>
        <w:t xml:space="preserve">. Esto </w:t>
      </w:r>
      <w:r w:rsidR="00881EFB" w:rsidRPr="004502E7">
        <w:rPr>
          <w:bCs/>
          <w:szCs w:val="28"/>
        </w:rPr>
        <w:t xml:space="preserve">por cuanto resulta evidente que las instrucciones y las capacitaciones </w:t>
      </w:r>
      <w:r w:rsidR="00662C1C" w:rsidRPr="004502E7">
        <w:rPr>
          <w:bCs/>
          <w:szCs w:val="28"/>
        </w:rPr>
        <w:t>e</w:t>
      </w:r>
      <w:r w:rsidR="00663D9D" w:rsidRPr="004502E7">
        <w:rPr>
          <w:bCs/>
          <w:szCs w:val="28"/>
        </w:rPr>
        <w:t>ran</w:t>
      </w:r>
      <w:r w:rsidR="00881EFB" w:rsidRPr="004502E7">
        <w:rPr>
          <w:bCs/>
          <w:szCs w:val="28"/>
        </w:rPr>
        <w:t xml:space="preserve"> impartidas directamente por personal de Avianca S. A.</w:t>
      </w:r>
      <w:r w:rsidR="000D4E47" w:rsidRPr="004502E7">
        <w:rPr>
          <w:bCs/>
          <w:szCs w:val="28"/>
        </w:rPr>
        <w:t xml:space="preserve"> y, </w:t>
      </w:r>
      <w:r w:rsidR="00662C1C" w:rsidRPr="004502E7">
        <w:rPr>
          <w:bCs/>
          <w:szCs w:val="28"/>
        </w:rPr>
        <w:t>a</w:t>
      </w:r>
      <w:r w:rsidR="000D4E47" w:rsidRPr="004502E7">
        <w:rPr>
          <w:bCs/>
          <w:szCs w:val="28"/>
        </w:rPr>
        <w:t>demás</w:t>
      </w:r>
      <w:r w:rsidR="001E7640" w:rsidRPr="004502E7">
        <w:rPr>
          <w:bCs/>
          <w:szCs w:val="28"/>
        </w:rPr>
        <w:t>, la aerolínea era la encargada de suministrar transporte</w:t>
      </w:r>
      <w:r w:rsidR="00662C1C" w:rsidRPr="004502E7">
        <w:rPr>
          <w:bCs/>
          <w:szCs w:val="28"/>
        </w:rPr>
        <w:t>,</w:t>
      </w:r>
      <w:r w:rsidR="001E7640" w:rsidRPr="004502E7">
        <w:rPr>
          <w:bCs/>
          <w:szCs w:val="28"/>
        </w:rPr>
        <w:t xml:space="preserve"> alimentación y algunos beneficios como tiquetes aéreos. </w:t>
      </w:r>
      <w:r w:rsidR="00662C1C" w:rsidRPr="004502E7">
        <w:rPr>
          <w:bCs/>
          <w:szCs w:val="28"/>
        </w:rPr>
        <w:t>I</w:t>
      </w:r>
      <w:r w:rsidR="001E7640" w:rsidRPr="004502E7">
        <w:rPr>
          <w:bCs/>
          <w:szCs w:val="28"/>
        </w:rPr>
        <w:t xml:space="preserve">gualmente, resulta </w:t>
      </w:r>
      <w:r w:rsidR="00662C1C" w:rsidRPr="004502E7">
        <w:rPr>
          <w:bCs/>
          <w:szCs w:val="28"/>
        </w:rPr>
        <w:t xml:space="preserve">palmaria </w:t>
      </w:r>
      <w:r w:rsidR="001E7640" w:rsidRPr="004502E7">
        <w:rPr>
          <w:bCs/>
          <w:szCs w:val="28"/>
        </w:rPr>
        <w:t xml:space="preserve">la intervención directa </w:t>
      </w:r>
      <w:r w:rsidR="00662C1C" w:rsidRPr="004502E7">
        <w:rPr>
          <w:bCs/>
          <w:szCs w:val="28"/>
        </w:rPr>
        <w:t>en trámites tales como la expedición de carn</w:t>
      </w:r>
      <w:r w:rsidR="00662A65">
        <w:rPr>
          <w:bCs/>
          <w:szCs w:val="28"/>
        </w:rPr>
        <w:t>ets</w:t>
      </w:r>
      <w:r w:rsidR="00662C1C" w:rsidRPr="004502E7">
        <w:rPr>
          <w:bCs/>
          <w:szCs w:val="28"/>
        </w:rPr>
        <w:t xml:space="preserve"> y la entrega de dotaciones y uniformes.</w:t>
      </w:r>
    </w:p>
    <w:p w14:paraId="2743BA6F" w14:textId="77777777" w:rsidR="009E6DDB" w:rsidRPr="004502E7" w:rsidRDefault="009E6DDB" w:rsidP="004502E7">
      <w:pPr>
        <w:pStyle w:val="Prrafonormal"/>
        <w:rPr>
          <w:bCs/>
          <w:szCs w:val="28"/>
        </w:rPr>
      </w:pPr>
      <w:bookmarkStart w:id="4" w:name="_Hlk178440548"/>
    </w:p>
    <w:p w14:paraId="4F69693D" w14:textId="6C53F37D" w:rsidR="000C0518" w:rsidRPr="004502E7" w:rsidRDefault="00440E1E" w:rsidP="004502E7">
      <w:pPr>
        <w:pStyle w:val="Prrafonormal"/>
        <w:rPr>
          <w:rFonts w:ascii="PMingLiU-ExtB" w:eastAsia="PMingLiU-ExtB" w:hAnsi="PMingLiU-ExtB" w:cs="PMingLiU-ExtB"/>
          <w:bCs/>
          <w:i/>
          <w:iCs/>
          <w:szCs w:val="28"/>
        </w:rPr>
      </w:pPr>
      <w:r w:rsidRPr="004502E7">
        <w:rPr>
          <w:bCs/>
          <w:szCs w:val="28"/>
        </w:rPr>
        <w:t>Por su parte, la</w:t>
      </w:r>
      <w:r w:rsidR="00225D35" w:rsidRPr="004502E7">
        <w:rPr>
          <w:bCs/>
          <w:szCs w:val="28"/>
        </w:rPr>
        <w:t xml:space="preserve"> c</w:t>
      </w:r>
      <w:r w:rsidR="000C0518" w:rsidRPr="004502E7">
        <w:rPr>
          <w:bCs/>
          <w:szCs w:val="28"/>
        </w:rPr>
        <w:t>ertificación de Allianz Seguros de Vida S. A. (</w:t>
      </w:r>
      <w:proofErr w:type="spellStart"/>
      <w:r w:rsidR="000C0518" w:rsidRPr="004502E7">
        <w:rPr>
          <w:bCs/>
          <w:szCs w:val="28"/>
        </w:rPr>
        <w:t>f.°</w:t>
      </w:r>
      <w:proofErr w:type="spellEnd"/>
      <w:r w:rsidR="000C0518" w:rsidRPr="004502E7">
        <w:rPr>
          <w:bCs/>
          <w:szCs w:val="28"/>
        </w:rPr>
        <w:t xml:space="preserve"> </w:t>
      </w:r>
      <w:proofErr w:type="gramStart"/>
      <w:r w:rsidR="000C0518" w:rsidRPr="004502E7">
        <w:rPr>
          <w:bCs/>
          <w:szCs w:val="28"/>
        </w:rPr>
        <w:t>86 )</w:t>
      </w:r>
      <w:bookmarkEnd w:id="4"/>
      <w:proofErr w:type="gramEnd"/>
      <w:r w:rsidR="000C0518" w:rsidRPr="004502E7">
        <w:rPr>
          <w:bCs/>
          <w:szCs w:val="28"/>
        </w:rPr>
        <w:t xml:space="preserve"> da cuenta de que Aerovías del Continente Americano S. A. es el tomador de la póliza de seguro de vida grupo </w:t>
      </w:r>
      <w:proofErr w:type="spellStart"/>
      <w:r w:rsidR="000C0518" w:rsidRPr="004502E7">
        <w:rPr>
          <w:bCs/>
          <w:szCs w:val="28"/>
        </w:rPr>
        <w:t>n.°</w:t>
      </w:r>
      <w:proofErr w:type="spellEnd"/>
      <w:r w:rsidR="000C0518" w:rsidRPr="004502E7">
        <w:rPr>
          <w:bCs/>
          <w:szCs w:val="28"/>
        </w:rPr>
        <w:t xml:space="preserve"> 22053387, y cuyo asegurado es el señor William Hernando Cuervo Avendaño, identificado con cédula de ciudadanía </w:t>
      </w:r>
      <w:proofErr w:type="spellStart"/>
      <w:r w:rsidR="000C0518" w:rsidRPr="004502E7">
        <w:rPr>
          <w:bCs/>
          <w:szCs w:val="28"/>
        </w:rPr>
        <w:t>n.°</w:t>
      </w:r>
      <w:proofErr w:type="spellEnd"/>
      <w:r w:rsidR="000C0518" w:rsidRPr="004502E7">
        <w:rPr>
          <w:bCs/>
          <w:szCs w:val="28"/>
        </w:rPr>
        <w:t xml:space="preserve"> 79504238, con vigencia del 1 de febrero de 2017 a los mismos día y mes de 2018. Igualmente, indica: «</w:t>
      </w:r>
      <w:r w:rsidR="000C0518" w:rsidRPr="004502E7">
        <w:rPr>
          <w:bCs/>
          <w:i/>
          <w:iCs/>
          <w:szCs w:val="28"/>
        </w:rPr>
        <w:t>GRUPO ASERGURABLE PERSONAL DE TIERRA</w:t>
      </w:r>
      <w:r w:rsidR="000C0518" w:rsidRPr="004502E7">
        <w:rPr>
          <w:bCs/>
          <w:szCs w:val="28"/>
        </w:rPr>
        <w:t>»</w:t>
      </w:r>
      <w:r w:rsidR="000C0518" w:rsidRPr="004502E7">
        <w:rPr>
          <w:bCs/>
          <w:i/>
          <w:iCs/>
          <w:szCs w:val="28"/>
        </w:rPr>
        <w:t>.</w:t>
      </w:r>
    </w:p>
    <w:p w14:paraId="19F723D3" w14:textId="77777777" w:rsidR="000C0518" w:rsidRPr="004502E7" w:rsidRDefault="000C0518" w:rsidP="004502E7">
      <w:pPr>
        <w:pStyle w:val="Prrafonormal"/>
        <w:rPr>
          <w:rFonts w:eastAsia="PMingLiU-ExtB"/>
        </w:rPr>
      </w:pPr>
    </w:p>
    <w:p w14:paraId="68A05CD4" w14:textId="68B0000D" w:rsidR="000C0518" w:rsidRPr="004502E7" w:rsidRDefault="000C0518" w:rsidP="004502E7">
      <w:pPr>
        <w:pStyle w:val="Prrafonormal"/>
      </w:pPr>
      <w:r w:rsidRPr="004502E7">
        <w:rPr>
          <w:rFonts w:eastAsia="PMingLiU-ExtB"/>
        </w:rPr>
        <w:t xml:space="preserve">Ahora, la </w:t>
      </w:r>
      <w:bookmarkStart w:id="5" w:name="_Hlk178440569"/>
      <w:r w:rsidR="009E6DDB" w:rsidRPr="004502E7">
        <w:rPr>
          <w:rFonts w:eastAsia="PMingLiU-ExtB"/>
        </w:rPr>
        <w:t>r</w:t>
      </w:r>
      <w:r w:rsidRPr="004502E7">
        <w:rPr>
          <w:rFonts w:eastAsia="PMingLiU-ExtB"/>
        </w:rPr>
        <w:t xml:space="preserve">espuesta al derecho de petición </w:t>
      </w:r>
      <w:bookmarkEnd w:id="5"/>
      <w:r w:rsidRPr="004502E7">
        <w:t>suscrit</w:t>
      </w:r>
      <w:r w:rsidR="000B4972" w:rsidRPr="004502E7">
        <w:t>a</w:t>
      </w:r>
      <w:r w:rsidRPr="004502E7">
        <w:t xml:space="preserve"> el 4 de diciembre de 2017 por la secretaria general</w:t>
      </w:r>
      <w:r w:rsidR="00F75A1D" w:rsidRPr="004502E7">
        <w:t xml:space="preserve"> de</w:t>
      </w:r>
      <w:r w:rsidRPr="004502E7">
        <w:t xml:space="preserve"> </w:t>
      </w:r>
      <w:proofErr w:type="spellStart"/>
      <w:r w:rsidRPr="004502E7">
        <w:t>Opain</w:t>
      </w:r>
      <w:proofErr w:type="spellEnd"/>
      <w:r w:rsidRPr="004502E7">
        <w:t xml:space="preserve"> S. </w:t>
      </w:r>
      <w:r w:rsidRPr="004502E7">
        <w:lastRenderedPageBreak/>
        <w:t xml:space="preserve">A., Diana Patricia Bernal Pinzón, </w:t>
      </w:r>
      <w:r w:rsidR="009E6DDB" w:rsidRPr="004502E7">
        <w:t>da cuenta de qu</w:t>
      </w:r>
      <w:r w:rsidRPr="004502E7">
        <w:t xml:space="preserve">e la empresa que impartió la orden de impedir el ingreso del actor a laborar a las instalaciones del Aeropuerto Internacional el Dorado y </w:t>
      </w:r>
      <w:r w:rsidR="009E6DDB" w:rsidRPr="004502E7">
        <w:t>a las d</w:t>
      </w:r>
      <w:r w:rsidRPr="004502E7">
        <w:t>el Puente Aéreo</w:t>
      </w:r>
      <w:r w:rsidR="009E6DDB" w:rsidRPr="004502E7">
        <w:t>,</w:t>
      </w:r>
      <w:r w:rsidRPr="004502E7">
        <w:t xml:space="preserve"> fue «</w:t>
      </w:r>
      <w:r w:rsidRPr="004502E7">
        <w:rPr>
          <w:i/>
          <w:iCs/>
        </w:rPr>
        <w:t>una de las personas de Avianca que tiene firma autorizada en el registro de firmar radicado ante el Concesionario</w:t>
      </w:r>
      <w:r w:rsidRPr="004502E7">
        <w:t xml:space="preserve">», solicitud que fue radicada el 31 de octubre de 2017, </w:t>
      </w:r>
      <w:r w:rsidRPr="004502E7">
        <w:rPr>
          <w:i/>
          <w:iCs/>
        </w:rPr>
        <w:t>requiriendo la desactivación del carnet</w:t>
      </w:r>
      <w:r w:rsidRPr="004502E7">
        <w:t xml:space="preserve"> a partir del 1 de noviembre del mismo año</w:t>
      </w:r>
      <w:r w:rsidR="009E6DDB" w:rsidRPr="004502E7">
        <w:t>; documental que</w:t>
      </w:r>
      <w:r w:rsidRPr="004502E7">
        <w:t xml:space="preserve"> estaba dirigida a la Dirección de Seguridad Aeroportuaria de </w:t>
      </w:r>
      <w:proofErr w:type="spellStart"/>
      <w:r w:rsidRPr="004502E7">
        <w:t>Opain</w:t>
      </w:r>
      <w:proofErr w:type="spellEnd"/>
      <w:r w:rsidRPr="004502E7">
        <w:t xml:space="preserve"> S. A. Así mismo, dice que la reactivación de los permisos «</w:t>
      </w:r>
      <w:r w:rsidRPr="004502E7">
        <w:rPr>
          <w:i/>
          <w:iCs/>
        </w:rPr>
        <w:t>debe ser requerida por el solicitante de los mismos, en este caso, Avianca</w:t>
      </w:r>
      <w:r w:rsidRPr="00C67FA6">
        <w:t>»</w:t>
      </w:r>
      <w:r w:rsidRPr="004502E7">
        <w:rPr>
          <w:i/>
          <w:iCs/>
        </w:rPr>
        <w:t>.</w:t>
      </w:r>
      <w:r w:rsidRPr="004502E7">
        <w:t xml:space="preserve"> </w:t>
      </w:r>
    </w:p>
    <w:p w14:paraId="17957C69" w14:textId="77777777" w:rsidR="00533E31" w:rsidRPr="004502E7" w:rsidRDefault="00533E31" w:rsidP="004502E7">
      <w:pPr>
        <w:pStyle w:val="Prrafonormal"/>
      </w:pPr>
    </w:p>
    <w:p w14:paraId="2EEB955D" w14:textId="4BF7EB67" w:rsidR="00951E3D" w:rsidRPr="004502E7" w:rsidRDefault="00951E3D" w:rsidP="004502E7">
      <w:pPr>
        <w:pStyle w:val="Prrafonormal"/>
        <w:rPr>
          <w:bCs/>
          <w:lang w:eastAsia="es-CO"/>
        </w:rPr>
      </w:pPr>
      <w:r w:rsidRPr="004502E7">
        <w:rPr>
          <w:lang w:eastAsia="es-CO"/>
        </w:rPr>
        <w:t xml:space="preserve">En suma, las situaciones a que se ha hecho alusión, dejan al descubierto que Avianca S. A. tenía el poder de dirección y control en la ejecución de la actividad contratada, de allí que el asociado, en la práctica, no pertenecía a la estructura de la CTA, como también que los medios para la ejecución de sus actividades eran del usuario del servicio; todo lo cual permite inferir que la aerolínea era la verdadera empleadora del promotor del proceso y, por tanto, la CTA </w:t>
      </w:r>
      <w:r w:rsidR="008522CA" w:rsidRPr="004502E7">
        <w:rPr>
          <w:lang w:eastAsia="es-CO"/>
        </w:rPr>
        <w:t xml:space="preserve">accionada </w:t>
      </w:r>
      <w:r w:rsidRPr="004502E7">
        <w:rPr>
          <w:lang w:eastAsia="es-CO"/>
        </w:rPr>
        <w:t xml:space="preserve">fungió como </w:t>
      </w:r>
      <w:r w:rsidR="005A60CD" w:rsidRPr="004502E7">
        <w:rPr>
          <w:lang w:eastAsia="es-CO"/>
        </w:rPr>
        <w:t xml:space="preserve">simple </w:t>
      </w:r>
      <w:r w:rsidRPr="004502E7">
        <w:rPr>
          <w:lang w:eastAsia="es-CO"/>
        </w:rPr>
        <w:t>intermediaria.</w:t>
      </w:r>
    </w:p>
    <w:p w14:paraId="1ECDD905" w14:textId="77777777" w:rsidR="00951E3D" w:rsidRPr="004502E7" w:rsidRDefault="00951E3D" w:rsidP="004502E7">
      <w:pPr>
        <w:pStyle w:val="Prrafonormal"/>
        <w:rPr>
          <w:lang w:eastAsia="es-CO"/>
        </w:rPr>
      </w:pPr>
    </w:p>
    <w:p w14:paraId="20E3434E" w14:textId="6351F0DD" w:rsidR="00BA38CC" w:rsidRPr="004502E7" w:rsidRDefault="00FA5223" w:rsidP="004502E7">
      <w:pPr>
        <w:pStyle w:val="Prrafonormal"/>
      </w:pPr>
      <w:r w:rsidRPr="004502E7">
        <w:t xml:space="preserve">Así las cosas, resulta evidente que la CTA no </w:t>
      </w:r>
      <w:r w:rsidR="00E52EC7" w:rsidRPr="004502E7">
        <w:t xml:space="preserve">obró </w:t>
      </w:r>
      <w:r w:rsidRPr="004502E7">
        <w:t>de manera autogestionaria, pues no tenía una estructura organizativa y especializada propia</w:t>
      </w:r>
      <w:r w:rsidR="00D723A4" w:rsidRPr="004502E7">
        <w:t xml:space="preserve">. </w:t>
      </w:r>
      <w:r w:rsidRPr="004502E7">
        <w:t xml:space="preserve">De aquí que </w:t>
      </w:r>
      <w:r w:rsidR="008522CA" w:rsidRPr="004502E7">
        <w:t>es</w:t>
      </w:r>
      <w:r w:rsidRPr="004502E7">
        <w:t xml:space="preserve"> dable concluir que la </w:t>
      </w:r>
      <w:r w:rsidR="00D723A4" w:rsidRPr="004502E7">
        <w:t xml:space="preserve">relación </w:t>
      </w:r>
      <w:r w:rsidRPr="004502E7">
        <w:t>contractual comercial con la CTA no fue más que una formalidad para encubrir verdaderas actividades de intermediación laboral, las cuales están prohibidas para ese tipo de organizaciones.</w:t>
      </w:r>
    </w:p>
    <w:p w14:paraId="5A0B4C30" w14:textId="0EFACF32" w:rsidR="00951E3D" w:rsidRPr="004502E7" w:rsidRDefault="00FA5223" w:rsidP="004502E7">
      <w:pPr>
        <w:pStyle w:val="Prrafonormal"/>
        <w:rPr>
          <w:szCs w:val="28"/>
        </w:rPr>
      </w:pPr>
      <w:r w:rsidRPr="004502E7">
        <w:lastRenderedPageBreak/>
        <w:t xml:space="preserve"> </w:t>
      </w:r>
      <w:r w:rsidR="00951E3D" w:rsidRPr="004502E7">
        <w:rPr>
          <w:szCs w:val="28"/>
        </w:rPr>
        <w:t xml:space="preserve">Por lo expresado, el Tribunal cometió los yerros fácticos </w:t>
      </w:r>
      <w:r w:rsidR="00BC3426" w:rsidRPr="004502E7">
        <w:rPr>
          <w:szCs w:val="28"/>
        </w:rPr>
        <w:t>y jurídicos</w:t>
      </w:r>
      <w:r w:rsidR="006B3AE7" w:rsidRPr="004502E7">
        <w:rPr>
          <w:szCs w:val="28"/>
        </w:rPr>
        <w:t xml:space="preserve"> reseñados; </w:t>
      </w:r>
      <w:r w:rsidR="00951E3D" w:rsidRPr="004502E7">
        <w:rPr>
          <w:szCs w:val="28"/>
        </w:rPr>
        <w:t xml:space="preserve">por ende, </w:t>
      </w:r>
      <w:r w:rsidR="006B3AE7" w:rsidRPr="004502E7">
        <w:rPr>
          <w:szCs w:val="28"/>
        </w:rPr>
        <w:t xml:space="preserve">la acusación </w:t>
      </w:r>
      <w:r w:rsidR="00951E3D" w:rsidRPr="004502E7">
        <w:rPr>
          <w:szCs w:val="28"/>
        </w:rPr>
        <w:t>prospera y ha de casarse la sentencia impugnada.</w:t>
      </w:r>
    </w:p>
    <w:p w14:paraId="7063B1F6" w14:textId="77777777" w:rsidR="00951E3D" w:rsidRPr="002B7328" w:rsidRDefault="00951E3D" w:rsidP="004502E7">
      <w:pPr>
        <w:pStyle w:val="Prrafonormal"/>
        <w:rPr>
          <w:bCs/>
          <w:sz w:val="24"/>
          <w:szCs w:val="26"/>
        </w:rPr>
      </w:pPr>
    </w:p>
    <w:p w14:paraId="37487842" w14:textId="62BC15E1" w:rsidR="00BB27E7" w:rsidRPr="004502E7" w:rsidRDefault="00BB27E7" w:rsidP="004502E7">
      <w:pPr>
        <w:pStyle w:val="Prrafonormal"/>
        <w:rPr>
          <w:bCs/>
          <w:szCs w:val="28"/>
        </w:rPr>
      </w:pPr>
      <w:r w:rsidRPr="004502E7">
        <w:rPr>
          <w:bCs/>
          <w:szCs w:val="28"/>
        </w:rPr>
        <w:t>Sin costas en casación dada la prosperidad de los cargos.</w:t>
      </w:r>
    </w:p>
    <w:p w14:paraId="7EB8FD66" w14:textId="77777777" w:rsidR="00BB27E7" w:rsidRPr="002B7328" w:rsidRDefault="00BB27E7" w:rsidP="004502E7">
      <w:pPr>
        <w:pStyle w:val="Prrafonormal"/>
        <w:rPr>
          <w:sz w:val="24"/>
          <w:szCs w:val="18"/>
        </w:rPr>
      </w:pPr>
    </w:p>
    <w:p w14:paraId="3E8CB99D" w14:textId="77777777" w:rsidR="00201084" w:rsidRPr="00410E65" w:rsidRDefault="00201084" w:rsidP="00201084">
      <w:pPr>
        <w:pStyle w:val="Yo"/>
      </w:pPr>
      <w:r w:rsidRPr="00410E65">
        <w:t>SENTENCIA DE INSTANCIA</w:t>
      </w:r>
    </w:p>
    <w:p w14:paraId="37B99DE4" w14:textId="77777777" w:rsidR="00201084" w:rsidRPr="002B7328" w:rsidRDefault="00201084" w:rsidP="004502E7">
      <w:pPr>
        <w:pStyle w:val="Prrafonormal"/>
        <w:rPr>
          <w:sz w:val="24"/>
          <w:szCs w:val="18"/>
        </w:rPr>
      </w:pPr>
    </w:p>
    <w:p w14:paraId="66EB1635" w14:textId="623899E6" w:rsidR="00201084" w:rsidRPr="00410E65" w:rsidRDefault="009F6F37" w:rsidP="00201084">
      <w:pPr>
        <w:spacing w:line="360" w:lineRule="auto"/>
        <w:ind w:firstLine="709"/>
        <w:jc w:val="both"/>
        <w:rPr>
          <w:rFonts w:ascii="Bookman Old Style" w:hAnsi="Bookman Old Style" w:cs="Estrangelo Edessa"/>
          <w:sz w:val="28"/>
          <w:szCs w:val="28"/>
          <w:lang w:val="es-MX"/>
        </w:rPr>
      </w:pPr>
      <w:r w:rsidRPr="00410E65">
        <w:rPr>
          <w:rFonts w:ascii="Bookman Old Style" w:hAnsi="Bookman Old Style" w:cs="Estrangelo Edessa"/>
          <w:sz w:val="28"/>
          <w:szCs w:val="28"/>
          <w:lang w:val="es-MX"/>
        </w:rPr>
        <w:t xml:space="preserve">El </w:t>
      </w:r>
      <w:r w:rsidR="008522CA" w:rsidRPr="00410E65">
        <w:rPr>
          <w:rFonts w:ascii="Bookman Old Style" w:hAnsi="Bookman Old Style" w:cs="Estrangelo Edessa"/>
          <w:sz w:val="28"/>
          <w:szCs w:val="28"/>
          <w:lang w:val="es-MX"/>
        </w:rPr>
        <w:t xml:space="preserve">juzgador </w:t>
      </w:r>
      <w:r w:rsidRPr="00410E65">
        <w:rPr>
          <w:rFonts w:ascii="Bookman Old Style" w:hAnsi="Bookman Old Style" w:cs="Estrangelo Edessa"/>
          <w:sz w:val="28"/>
          <w:szCs w:val="28"/>
          <w:lang w:val="es-MX"/>
        </w:rPr>
        <w:t>de primer grado</w:t>
      </w:r>
      <w:r w:rsidR="00A72602" w:rsidRPr="00410E65">
        <w:rPr>
          <w:rFonts w:ascii="Bookman Old Style" w:hAnsi="Bookman Old Style" w:cs="Estrangelo Edessa"/>
          <w:sz w:val="28"/>
          <w:szCs w:val="28"/>
          <w:lang w:val="es-MX"/>
        </w:rPr>
        <w:t xml:space="preserve">, </w:t>
      </w:r>
      <w:r w:rsidR="00A72602" w:rsidRPr="00BC374F">
        <w:rPr>
          <w:rFonts w:ascii="Bookman Old Style" w:hAnsi="Bookman Old Style" w:cs="Estrangelo Edessa"/>
          <w:sz w:val="28"/>
          <w:szCs w:val="28"/>
          <w:lang w:val="es-MX"/>
        </w:rPr>
        <w:t xml:space="preserve">después de </w:t>
      </w:r>
      <w:r w:rsidR="008522CA" w:rsidRPr="00BC374F">
        <w:rPr>
          <w:rFonts w:ascii="Bookman Old Style" w:hAnsi="Bookman Old Style" w:cs="Estrangelo Edessa"/>
          <w:sz w:val="28"/>
          <w:szCs w:val="28"/>
          <w:lang w:val="es-MX"/>
        </w:rPr>
        <w:t>aludir</w:t>
      </w:r>
      <w:r w:rsidR="008522CA" w:rsidRPr="00E02974">
        <w:rPr>
          <w:rFonts w:ascii="Bookman Old Style" w:hAnsi="Bookman Old Style" w:cs="Estrangelo Edessa"/>
          <w:sz w:val="28"/>
          <w:szCs w:val="28"/>
          <w:lang w:val="es-MX"/>
        </w:rPr>
        <w:t xml:space="preserve"> a</w:t>
      </w:r>
      <w:r w:rsidR="008522CA" w:rsidRPr="00410E65">
        <w:rPr>
          <w:rFonts w:ascii="Bookman Old Style" w:hAnsi="Bookman Old Style" w:cs="Estrangelo Edessa"/>
          <w:sz w:val="28"/>
          <w:szCs w:val="28"/>
          <w:lang w:val="es-MX"/>
        </w:rPr>
        <w:t xml:space="preserve"> </w:t>
      </w:r>
      <w:r w:rsidR="005A60CD" w:rsidRPr="00410E65">
        <w:rPr>
          <w:rFonts w:ascii="Bookman Old Style" w:hAnsi="Bookman Old Style" w:cs="Estrangelo Edessa"/>
          <w:sz w:val="28"/>
          <w:szCs w:val="28"/>
          <w:lang w:val="es-MX"/>
        </w:rPr>
        <w:t xml:space="preserve">los </w:t>
      </w:r>
      <w:r w:rsidR="00A72602" w:rsidRPr="00410E65">
        <w:rPr>
          <w:rFonts w:ascii="Bookman Old Style" w:hAnsi="Bookman Old Style" w:cs="Estrangelo Edessa"/>
          <w:sz w:val="28"/>
          <w:szCs w:val="28"/>
          <w:lang w:val="es-MX"/>
        </w:rPr>
        <w:t>medios de convicción allegados</w:t>
      </w:r>
      <w:r w:rsidR="0024775C" w:rsidRPr="00410E65">
        <w:rPr>
          <w:rFonts w:ascii="Bookman Old Style" w:hAnsi="Bookman Old Style" w:cs="Estrangelo Edessa"/>
          <w:sz w:val="28"/>
          <w:szCs w:val="28"/>
          <w:lang w:val="es-MX"/>
        </w:rPr>
        <w:t>, así como al contenido de los artículos</w:t>
      </w:r>
      <w:r w:rsidR="00144ACD" w:rsidRPr="00410E65">
        <w:rPr>
          <w:rFonts w:ascii="Bookman Old Style" w:hAnsi="Bookman Old Style" w:cs="Estrangelo Edessa"/>
          <w:sz w:val="28"/>
          <w:szCs w:val="28"/>
          <w:lang w:val="es-MX"/>
        </w:rPr>
        <w:t xml:space="preserve"> 23,</w:t>
      </w:r>
      <w:r w:rsidR="008522CA" w:rsidRPr="00410E65">
        <w:rPr>
          <w:rFonts w:ascii="Bookman Old Style" w:hAnsi="Bookman Old Style" w:cs="Estrangelo Edessa"/>
          <w:sz w:val="28"/>
          <w:szCs w:val="28"/>
          <w:lang w:val="es-MX"/>
        </w:rPr>
        <w:t xml:space="preserve"> </w:t>
      </w:r>
      <w:r w:rsidR="00144ACD" w:rsidRPr="00410E65">
        <w:rPr>
          <w:rFonts w:ascii="Bookman Old Style" w:hAnsi="Bookman Old Style" w:cs="Estrangelo Edessa"/>
          <w:sz w:val="28"/>
          <w:szCs w:val="28"/>
          <w:lang w:val="es-MX"/>
        </w:rPr>
        <w:t>24, 34 y 35 del CST</w:t>
      </w:r>
      <w:r w:rsidR="00BD7D5B" w:rsidRPr="00410E65">
        <w:rPr>
          <w:rFonts w:ascii="Bookman Old Style" w:hAnsi="Bookman Old Style" w:cs="Estrangelo Edessa"/>
          <w:sz w:val="28"/>
          <w:szCs w:val="28"/>
          <w:lang w:val="es-MX"/>
        </w:rPr>
        <w:t xml:space="preserve">; </w:t>
      </w:r>
      <w:r w:rsidR="005E766A" w:rsidRPr="00410E65">
        <w:rPr>
          <w:rFonts w:ascii="Bookman Old Style" w:hAnsi="Bookman Old Style" w:cs="Estrangelo Edessa"/>
          <w:sz w:val="28"/>
          <w:szCs w:val="28"/>
          <w:lang w:val="es-MX"/>
        </w:rPr>
        <w:t xml:space="preserve">59 y 70 de la Ley 79 de 1988; </w:t>
      </w:r>
      <w:r w:rsidR="008522CA" w:rsidRPr="00410E65">
        <w:rPr>
          <w:rFonts w:ascii="Bookman Old Style" w:hAnsi="Bookman Old Style" w:cs="Estrangelo Edessa"/>
          <w:sz w:val="28"/>
          <w:szCs w:val="28"/>
          <w:lang w:val="es-MX"/>
        </w:rPr>
        <w:t xml:space="preserve">y </w:t>
      </w:r>
      <w:r w:rsidR="006C3A17" w:rsidRPr="00410E65">
        <w:rPr>
          <w:rFonts w:ascii="Bookman Old Style" w:hAnsi="Bookman Old Style" w:cs="Estrangelo Edessa"/>
          <w:sz w:val="28"/>
          <w:szCs w:val="28"/>
          <w:lang w:val="es-MX"/>
        </w:rPr>
        <w:t>12 de la Le</w:t>
      </w:r>
      <w:r w:rsidR="008522CA" w:rsidRPr="00410E65">
        <w:rPr>
          <w:rFonts w:ascii="Bookman Old Style" w:hAnsi="Bookman Old Style" w:cs="Estrangelo Edessa"/>
          <w:sz w:val="28"/>
          <w:szCs w:val="28"/>
          <w:lang w:val="es-MX"/>
        </w:rPr>
        <w:t>y</w:t>
      </w:r>
      <w:r w:rsidR="006C3A17" w:rsidRPr="00410E65">
        <w:rPr>
          <w:rFonts w:ascii="Bookman Old Style" w:hAnsi="Bookman Old Style" w:cs="Estrangelo Edessa"/>
          <w:sz w:val="28"/>
          <w:szCs w:val="28"/>
          <w:lang w:val="es-MX"/>
        </w:rPr>
        <w:t xml:space="preserve"> 1233 de 2008; </w:t>
      </w:r>
      <w:r w:rsidR="00DA0161" w:rsidRPr="00410E65">
        <w:rPr>
          <w:rFonts w:ascii="Bookman Old Style" w:hAnsi="Bookman Old Style" w:cs="Estrangelo Edessa"/>
          <w:sz w:val="28"/>
          <w:szCs w:val="28"/>
          <w:lang w:val="es-MX"/>
        </w:rPr>
        <w:t xml:space="preserve">y a </w:t>
      </w:r>
      <w:r w:rsidR="00777E11" w:rsidRPr="00410E65">
        <w:rPr>
          <w:rFonts w:ascii="Bookman Old Style" w:hAnsi="Bookman Old Style" w:cs="Estrangelo Edessa"/>
          <w:sz w:val="28"/>
          <w:szCs w:val="28"/>
          <w:lang w:val="es-MX"/>
        </w:rPr>
        <w:t>la</w:t>
      </w:r>
      <w:r w:rsidR="00DA0161" w:rsidRPr="00410E65">
        <w:rPr>
          <w:rFonts w:ascii="Bookman Old Style" w:hAnsi="Bookman Old Style" w:cs="Estrangelo Edessa"/>
          <w:sz w:val="28"/>
          <w:szCs w:val="28"/>
          <w:lang w:val="es-MX"/>
        </w:rPr>
        <w:t xml:space="preserve"> vez, </w:t>
      </w:r>
      <w:r w:rsidR="00DB7C31" w:rsidRPr="00410E65">
        <w:rPr>
          <w:rFonts w:ascii="Bookman Old Style" w:hAnsi="Bookman Old Style" w:cs="Estrangelo Edessa"/>
          <w:sz w:val="28"/>
          <w:szCs w:val="28"/>
          <w:lang w:val="es-MX"/>
        </w:rPr>
        <w:t xml:space="preserve">a algunos lineamientos jurisprudenciales, </w:t>
      </w:r>
      <w:r w:rsidR="004558E6" w:rsidRPr="00410E65">
        <w:rPr>
          <w:rFonts w:ascii="Bookman Old Style" w:hAnsi="Bookman Old Style" w:cs="Estrangelo Edessa"/>
          <w:sz w:val="28"/>
          <w:szCs w:val="28"/>
          <w:lang w:val="es-MX"/>
        </w:rPr>
        <w:t xml:space="preserve">concluyó: </w:t>
      </w:r>
    </w:p>
    <w:p w14:paraId="2FE63F54" w14:textId="77777777" w:rsidR="004558E6" w:rsidRPr="002B7328" w:rsidRDefault="004558E6" w:rsidP="00C944C5">
      <w:pPr>
        <w:pStyle w:val="Citaslargas"/>
        <w:rPr>
          <w:sz w:val="22"/>
          <w:szCs w:val="22"/>
        </w:rPr>
      </w:pPr>
    </w:p>
    <w:p w14:paraId="4369DB0B" w14:textId="63325956" w:rsidR="00B326CB" w:rsidRPr="00E02974" w:rsidRDefault="00512F3A" w:rsidP="00C944C5">
      <w:pPr>
        <w:pStyle w:val="Citaslargas"/>
      </w:pPr>
      <w:r w:rsidRPr="00E02974">
        <w:t xml:space="preserve">[…] </w:t>
      </w:r>
      <w:r w:rsidR="00B326CB" w:rsidRPr="00E02974">
        <w:t>encuentra esta sede judicial que la vinculación del demandante</w:t>
      </w:r>
      <w:r w:rsidR="000A46CF" w:rsidRPr="00E02974">
        <w:t>,</w:t>
      </w:r>
      <w:r w:rsidR="00B326CB" w:rsidRPr="00E02974">
        <w:t xml:space="preserve"> a través de </w:t>
      </w:r>
      <w:proofErr w:type="spellStart"/>
      <w:r w:rsidR="00B326CB" w:rsidRPr="00E02974">
        <w:t>Servicopava</w:t>
      </w:r>
      <w:proofErr w:type="spellEnd"/>
      <w:r w:rsidR="00B326CB" w:rsidRPr="00E02974">
        <w:t xml:space="preserve">, Cooperativa de Trabajo Asociado en </w:t>
      </w:r>
      <w:r w:rsidRPr="00E02974">
        <w:t>L</w:t>
      </w:r>
      <w:r w:rsidR="00B326CB" w:rsidRPr="00E02974">
        <w:t>iquidación</w:t>
      </w:r>
      <w:r w:rsidR="000A46CF" w:rsidRPr="00E02974">
        <w:t>,</w:t>
      </w:r>
      <w:r w:rsidR="00B326CB" w:rsidRPr="00E02974">
        <w:t xml:space="preserve"> hasta el 30 de noviembre del 2017, se dio a través de una simple intermediación de dicha cooperativa</w:t>
      </w:r>
      <w:r w:rsidR="004E6653" w:rsidRPr="00E02974">
        <w:t xml:space="preserve">; </w:t>
      </w:r>
      <w:r w:rsidR="000A46CF" w:rsidRPr="00E02974">
        <w:t>p</w:t>
      </w:r>
      <w:r w:rsidR="00B326CB" w:rsidRPr="00E02974">
        <w:t>or lo que, para la respectiva vinculación hasta el 30 de noviembre del 2017</w:t>
      </w:r>
      <w:r w:rsidR="00174B12" w:rsidRPr="00E02974">
        <w:t>,</w:t>
      </w:r>
      <w:r w:rsidR="00B326CB" w:rsidRPr="00E02974">
        <w:t xml:space="preserve"> corresponde a un verdadero contrato de trabajo del demandante y Avianca</w:t>
      </w:r>
      <w:r w:rsidR="00174B12" w:rsidRPr="00E02974">
        <w:t xml:space="preserve">, </w:t>
      </w:r>
      <w:r w:rsidR="00B326CB" w:rsidRPr="00E02974">
        <w:t>máxime que dicha empresa había sido reprochada con anterioridad por el Ministerio del Trabajo por práctica de tercerización a través de este mecanismo de cooperativa de trabajo asociado</w:t>
      </w:r>
      <w:r w:rsidR="00C42CAB" w:rsidRPr="00E02974">
        <w:t xml:space="preserve"> […]</w:t>
      </w:r>
      <w:r w:rsidR="00B326CB" w:rsidRPr="00E02974">
        <w:t>.</w:t>
      </w:r>
    </w:p>
    <w:p w14:paraId="4F050C23" w14:textId="77777777" w:rsidR="00B326CB" w:rsidRPr="002B7328" w:rsidRDefault="00B326CB" w:rsidP="00C944C5">
      <w:pPr>
        <w:pStyle w:val="Citaslargas"/>
        <w:rPr>
          <w:sz w:val="22"/>
          <w:szCs w:val="22"/>
        </w:rPr>
      </w:pPr>
    </w:p>
    <w:p w14:paraId="5B4180CB" w14:textId="3915FDDC" w:rsidR="001D6B67" w:rsidRPr="00E02974" w:rsidRDefault="001D6B67" w:rsidP="00C944C5">
      <w:pPr>
        <w:pStyle w:val="Citaslargas"/>
      </w:pPr>
      <w:r w:rsidRPr="00E02974">
        <w:t xml:space="preserve">Por lo anterior, </w:t>
      </w:r>
      <w:r w:rsidR="00CB384F" w:rsidRPr="00E02974">
        <w:t xml:space="preserve">[…] </w:t>
      </w:r>
      <w:r w:rsidRPr="00E02974">
        <w:t xml:space="preserve">se tendrá que el demandante fue empleado de Avianca S.A. siendo </w:t>
      </w:r>
      <w:proofErr w:type="spellStart"/>
      <w:r w:rsidRPr="00E02974">
        <w:t>Servicopava</w:t>
      </w:r>
      <w:proofErr w:type="spellEnd"/>
      <w:r w:rsidRPr="00E02974">
        <w:t>, un simple intermediario por lo que de conformidad con el numeral tercero del artículo 35 del Código Sustantivo del Trabajo y la legislación cooperativa ya indicada, será solidariamente responsable del pago de las acreencias que pueden llegar a darse en favor del demandante.</w:t>
      </w:r>
    </w:p>
    <w:p w14:paraId="63012435" w14:textId="77777777" w:rsidR="004843A8" w:rsidRPr="002B7328" w:rsidRDefault="004843A8" w:rsidP="009605E2">
      <w:pPr>
        <w:pStyle w:val="Prrafonormal"/>
        <w:rPr>
          <w:sz w:val="24"/>
          <w:szCs w:val="18"/>
        </w:rPr>
      </w:pPr>
    </w:p>
    <w:p w14:paraId="3B61889F" w14:textId="7B99780C" w:rsidR="005A78ED" w:rsidRPr="00410E65" w:rsidRDefault="009605E2" w:rsidP="009605E2">
      <w:pPr>
        <w:pStyle w:val="Prrafonormal"/>
        <w:rPr>
          <w:lang w:val="es-MX"/>
        </w:rPr>
      </w:pPr>
      <w:r w:rsidRPr="00410E65">
        <w:t>Ahora, frente a la estabilidad laboral</w:t>
      </w:r>
      <w:r w:rsidR="00710D69" w:rsidRPr="00410E65">
        <w:t xml:space="preserve"> por razones de salud, </w:t>
      </w:r>
      <w:r w:rsidR="00DE6A1A" w:rsidRPr="00E02974">
        <w:t>luego de</w:t>
      </w:r>
      <w:r w:rsidR="00F05F2F" w:rsidRPr="00E02974">
        <w:t xml:space="preserve"> referirse expresamente</w:t>
      </w:r>
      <w:r w:rsidR="00F05F2F">
        <w:t xml:space="preserve"> </w:t>
      </w:r>
      <w:r w:rsidR="00712B4B" w:rsidRPr="00410E65">
        <w:t xml:space="preserve">al contenido del </w:t>
      </w:r>
      <w:r w:rsidR="005022B6" w:rsidRPr="00410E65">
        <w:t xml:space="preserve">artículo 26 de la Ley 361 de 1997 </w:t>
      </w:r>
      <w:r w:rsidR="008522CA" w:rsidRPr="00410E65">
        <w:t xml:space="preserve">y </w:t>
      </w:r>
      <w:r w:rsidR="005022B6" w:rsidRPr="00410E65">
        <w:t>a la</w:t>
      </w:r>
      <w:r w:rsidR="00D45112" w:rsidRPr="00410E65">
        <w:t>s</w:t>
      </w:r>
      <w:r w:rsidR="005022B6" w:rsidRPr="00410E65">
        <w:t xml:space="preserve"> sentencia</w:t>
      </w:r>
      <w:r w:rsidR="00D45112" w:rsidRPr="00410E65">
        <w:t>s</w:t>
      </w:r>
      <w:r w:rsidR="005022B6" w:rsidRPr="00410E65">
        <w:t xml:space="preserve"> CSJ SL41867-2013</w:t>
      </w:r>
      <w:r w:rsidR="00D45112" w:rsidRPr="00410E65">
        <w:t xml:space="preserve"> y SL</w:t>
      </w:r>
      <w:r w:rsidR="00EC4CE4" w:rsidRPr="00410E65">
        <w:t>10538-2016</w:t>
      </w:r>
      <w:r w:rsidR="00B146F3" w:rsidRPr="00410E65">
        <w:t xml:space="preserve">, </w:t>
      </w:r>
      <w:r w:rsidR="00EC7A63" w:rsidRPr="00410E65">
        <w:t xml:space="preserve">afirmó </w:t>
      </w:r>
      <w:r w:rsidR="009D3A29" w:rsidRPr="00410E65">
        <w:rPr>
          <w:lang w:val="es-MX"/>
        </w:rPr>
        <w:t xml:space="preserve">que </w:t>
      </w:r>
      <w:r w:rsidR="00C75832" w:rsidRPr="00410E65">
        <w:rPr>
          <w:lang w:val="es-MX"/>
        </w:rPr>
        <w:t>para que oper</w:t>
      </w:r>
      <w:r w:rsidR="0077523F" w:rsidRPr="00410E65">
        <w:rPr>
          <w:lang w:val="es-MX"/>
        </w:rPr>
        <w:t>e</w:t>
      </w:r>
      <w:r w:rsidR="00C75832" w:rsidRPr="00410E65">
        <w:rPr>
          <w:lang w:val="es-MX"/>
        </w:rPr>
        <w:t xml:space="preserve"> la protección</w:t>
      </w:r>
      <w:r w:rsidR="00503992" w:rsidRPr="00410E65">
        <w:rPr>
          <w:lang w:val="es-MX"/>
        </w:rPr>
        <w:t xml:space="preserve"> se requ</w:t>
      </w:r>
      <w:r w:rsidR="0077523F" w:rsidRPr="00410E65">
        <w:rPr>
          <w:lang w:val="es-MX"/>
        </w:rPr>
        <w:t xml:space="preserve">iere </w:t>
      </w:r>
      <w:r w:rsidR="00503992" w:rsidRPr="00410E65">
        <w:rPr>
          <w:lang w:val="es-MX"/>
        </w:rPr>
        <w:t>que el trabajador t</w:t>
      </w:r>
      <w:r w:rsidR="0077523F" w:rsidRPr="00410E65">
        <w:rPr>
          <w:lang w:val="es-MX"/>
        </w:rPr>
        <w:t xml:space="preserve">enga </w:t>
      </w:r>
      <w:r w:rsidR="00503992" w:rsidRPr="00410E65">
        <w:rPr>
          <w:lang w:val="es-MX"/>
        </w:rPr>
        <w:t xml:space="preserve">una pérdida </w:t>
      </w:r>
      <w:r w:rsidR="00503992" w:rsidRPr="00410E65">
        <w:rPr>
          <w:lang w:val="es-MX"/>
        </w:rPr>
        <w:lastRenderedPageBreak/>
        <w:t xml:space="preserve">de capacidad laboral </w:t>
      </w:r>
      <w:r w:rsidR="00BC04E0" w:rsidRPr="00410E65">
        <w:rPr>
          <w:lang w:val="es-MX"/>
        </w:rPr>
        <w:t>«</w:t>
      </w:r>
      <w:r w:rsidR="00503992" w:rsidRPr="00410E65">
        <w:rPr>
          <w:i/>
          <w:iCs/>
          <w:lang w:val="es-MX"/>
        </w:rPr>
        <w:t>moderada a severa o profunda</w:t>
      </w:r>
      <w:r w:rsidR="00BC04E0" w:rsidRPr="00410E65">
        <w:rPr>
          <w:i/>
          <w:iCs/>
          <w:lang w:val="es-MX"/>
        </w:rPr>
        <w:t>,</w:t>
      </w:r>
      <w:r w:rsidR="00503992" w:rsidRPr="00410E65">
        <w:rPr>
          <w:i/>
          <w:iCs/>
          <w:lang w:val="es-MX"/>
        </w:rPr>
        <w:t xml:space="preserve"> calificada</w:t>
      </w:r>
      <w:r w:rsidR="00BC04E0" w:rsidRPr="00E02974">
        <w:rPr>
          <w:lang w:val="es-MX"/>
        </w:rPr>
        <w:t>»</w:t>
      </w:r>
      <w:r w:rsidR="00BC04E0" w:rsidRPr="00410E65">
        <w:rPr>
          <w:lang w:val="es-MX"/>
        </w:rPr>
        <w:t>,</w:t>
      </w:r>
      <w:r w:rsidR="00503992" w:rsidRPr="00410E65">
        <w:rPr>
          <w:lang w:val="es-MX"/>
        </w:rPr>
        <w:t xml:space="preserve"> salvo que medi</w:t>
      </w:r>
      <w:r w:rsidR="0077523F" w:rsidRPr="00410E65">
        <w:rPr>
          <w:lang w:val="es-MX"/>
        </w:rPr>
        <w:t>e</w:t>
      </w:r>
      <w:r w:rsidR="00503992" w:rsidRPr="00410E65">
        <w:rPr>
          <w:lang w:val="es-MX"/>
        </w:rPr>
        <w:t xml:space="preserve"> autorización de la oficina del trabajo</w:t>
      </w:r>
      <w:r w:rsidR="00660F5D" w:rsidRPr="00410E65">
        <w:rPr>
          <w:lang w:val="es-MX"/>
        </w:rPr>
        <w:t xml:space="preserve">. Agregó que el anterior criterio fue </w:t>
      </w:r>
      <w:r w:rsidR="006A4EDB" w:rsidRPr="00410E65">
        <w:rPr>
          <w:lang w:val="es-MX"/>
        </w:rPr>
        <w:t xml:space="preserve">morigerado en sentencia CC SU149-2017, </w:t>
      </w:r>
      <w:r w:rsidR="00624631" w:rsidRPr="00410E65">
        <w:rPr>
          <w:lang w:val="es-MX"/>
        </w:rPr>
        <w:t>según el cual</w:t>
      </w:r>
      <w:r w:rsidR="0060077A" w:rsidRPr="00410E65">
        <w:rPr>
          <w:lang w:val="es-MX"/>
        </w:rPr>
        <w:t xml:space="preserve"> </w:t>
      </w:r>
      <w:r w:rsidR="002E52C5" w:rsidRPr="00410E65">
        <w:rPr>
          <w:lang w:val="es-MX"/>
        </w:rPr>
        <w:t>el amparo</w:t>
      </w:r>
      <w:r w:rsidR="0060077A" w:rsidRPr="00410E65">
        <w:rPr>
          <w:lang w:val="es-MX"/>
        </w:rPr>
        <w:t xml:space="preserve"> opera </w:t>
      </w:r>
      <w:r w:rsidR="00445F8B" w:rsidRPr="00410E65">
        <w:rPr>
          <w:lang w:val="es-MX"/>
        </w:rPr>
        <w:t xml:space="preserve">una vez las personas </w:t>
      </w:r>
      <w:r w:rsidR="001F6CCF" w:rsidRPr="00410E65">
        <w:rPr>
          <w:lang w:val="es-MX"/>
        </w:rPr>
        <w:t xml:space="preserve">que por cualquier causa presentan </w:t>
      </w:r>
      <w:r w:rsidR="00445F8B" w:rsidRPr="00410E65">
        <w:rPr>
          <w:lang w:val="es-MX"/>
        </w:rPr>
        <w:t>afectación médica de sus funciones que les impida o dificulte sustancialmente el desempeño de sus labores en condiciones regulares</w:t>
      </w:r>
      <w:r w:rsidR="002E52C5" w:rsidRPr="00410E65">
        <w:rPr>
          <w:lang w:val="es-MX"/>
        </w:rPr>
        <w:t>, sin ser necesario contar con un porcentaje determinado de PCL.</w:t>
      </w:r>
    </w:p>
    <w:p w14:paraId="15C8266F" w14:textId="77777777" w:rsidR="00A378E3" w:rsidRPr="002B7328" w:rsidRDefault="00A378E3" w:rsidP="009605E2">
      <w:pPr>
        <w:pStyle w:val="Prrafonormal"/>
        <w:rPr>
          <w:sz w:val="24"/>
          <w:szCs w:val="18"/>
          <w:lang w:val="es-MX"/>
        </w:rPr>
      </w:pPr>
    </w:p>
    <w:p w14:paraId="5B3D2FDC" w14:textId="7377D40D" w:rsidR="00E609AE" w:rsidRPr="00410E65" w:rsidRDefault="00A378E3" w:rsidP="001359C3">
      <w:pPr>
        <w:pStyle w:val="Prrafonormal"/>
        <w:rPr>
          <w:lang w:val="es-MX"/>
        </w:rPr>
      </w:pPr>
      <w:r w:rsidRPr="00410E65">
        <w:rPr>
          <w:lang w:val="es-MX"/>
        </w:rPr>
        <w:t>Al incursionar en el análisis probatorio,</w:t>
      </w:r>
      <w:r w:rsidR="00E609AE" w:rsidRPr="00410E65">
        <w:rPr>
          <w:lang w:val="es-MX"/>
        </w:rPr>
        <w:t xml:space="preserve"> dijo</w:t>
      </w:r>
      <w:r w:rsidRPr="00410E65">
        <w:rPr>
          <w:lang w:val="es-MX"/>
        </w:rPr>
        <w:t xml:space="preserve"> </w:t>
      </w:r>
      <w:r w:rsidR="00576171" w:rsidRPr="00410E65">
        <w:rPr>
          <w:lang w:val="es-MX"/>
        </w:rPr>
        <w:t xml:space="preserve">que como en el expediente estaba </w:t>
      </w:r>
      <w:r w:rsidR="00EC7A63" w:rsidRPr="00410E65">
        <w:rPr>
          <w:lang w:val="es-MX"/>
        </w:rPr>
        <w:t>demostrado</w:t>
      </w:r>
      <w:r w:rsidR="00576171" w:rsidRPr="00410E65">
        <w:rPr>
          <w:lang w:val="es-MX"/>
        </w:rPr>
        <w:t xml:space="preserve"> que el </w:t>
      </w:r>
      <w:r w:rsidR="0077523F" w:rsidRPr="00410E65">
        <w:rPr>
          <w:lang w:val="es-MX"/>
        </w:rPr>
        <w:t>promotor del proceso</w:t>
      </w:r>
      <w:r w:rsidR="00576171" w:rsidRPr="00410E65">
        <w:rPr>
          <w:lang w:val="es-MX"/>
        </w:rPr>
        <w:t xml:space="preserve"> sufrió un accidente laboral</w:t>
      </w:r>
      <w:r w:rsidR="004D3F2D" w:rsidRPr="00410E65">
        <w:rPr>
          <w:lang w:val="es-MX"/>
        </w:rPr>
        <w:t xml:space="preserve"> por el que se vio abocado a cambiar de </w:t>
      </w:r>
      <w:r w:rsidR="0077523F" w:rsidRPr="00410E65">
        <w:rPr>
          <w:lang w:val="es-MX"/>
        </w:rPr>
        <w:t xml:space="preserve">funciones </w:t>
      </w:r>
      <w:r w:rsidR="004D3F2D" w:rsidRPr="00410E65">
        <w:rPr>
          <w:lang w:val="es-MX"/>
        </w:rPr>
        <w:t xml:space="preserve">por recomendación médica, para determinar </w:t>
      </w:r>
      <w:r w:rsidR="00E609AE" w:rsidRPr="00410E65">
        <w:rPr>
          <w:lang w:val="es-MX"/>
        </w:rPr>
        <w:t>su</w:t>
      </w:r>
      <w:r w:rsidR="004D3F2D" w:rsidRPr="00410E65">
        <w:rPr>
          <w:lang w:val="es-MX"/>
        </w:rPr>
        <w:t xml:space="preserve"> pérdida de capacidad</w:t>
      </w:r>
      <w:r w:rsidR="00EC7A63" w:rsidRPr="00410E65">
        <w:rPr>
          <w:lang w:val="es-MX"/>
        </w:rPr>
        <w:t>, además de las pruebas allegadas al plenario,</w:t>
      </w:r>
      <w:r w:rsidR="004D3F2D" w:rsidRPr="00410E65">
        <w:rPr>
          <w:lang w:val="es-MX"/>
        </w:rPr>
        <w:t xml:space="preserve"> tuvo que decretar</w:t>
      </w:r>
      <w:r w:rsidR="00BF170A" w:rsidRPr="00410E65">
        <w:rPr>
          <w:lang w:val="es-MX"/>
        </w:rPr>
        <w:t xml:space="preserve"> un </w:t>
      </w:r>
      <w:r w:rsidR="0077523F" w:rsidRPr="00410E65">
        <w:rPr>
          <w:lang w:val="es-MX"/>
        </w:rPr>
        <w:t>«</w:t>
      </w:r>
      <w:r w:rsidR="00BF170A" w:rsidRPr="00410E65">
        <w:rPr>
          <w:i/>
          <w:iCs/>
          <w:lang w:val="es-MX"/>
        </w:rPr>
        <w:t>concepto técnico</w:t>
      </w:r>
      <w:r w:rsidR="00213EDD" w:rsidRPr="00410E65">
        <w:rPr>
          <w:i/>
          <w:iCs/>
          <w:lang w:val="es-MX"/>
        </w:rPr>
        <w:t>-</w:t>
      </w:r>
      <w:r w:rsidR="00BF170A" w:rsidRPr="00410E65">
        <w:rPr>
          <w:i/>
          <w:iCs/>
          <w:lang w:val="es-MX"/>
        </w:rPr>
        <w:t>científico</w:t>
      </w:r>
      <w:r w:rsidR="0077523F" w:rsidRPr="00E02974">
        <w:rPr>
          <w:lang w:val="es-MX"/>
        </w:rPr>
        <w:t>»</w:t>
      </w:r>
      <w:r w:rsidR="00213EDD" w:rsidRPr="00410E65">
        <w:rPr>
          <w:i/>
          <w:iCs/>
          <w:lang w:val="es-MX"/>
        </w:rPr>
        <w:t xml:space="preserve">, </w:t>
      </w:r>
      <w:r w:rsidR="00213EDD" w:rsidRPr="00410E65">
        <w:rPr>
          <w:lang w:val="es-MX"/>
        </w:rPr>
        <w:t>dictamen</w:t>
      </w:r>
      <w:r w:rsidR="00BF170A" w:rsidRPr="00410E65">
        <w:rPr>
          <w:lang w:val="es-MX"/>
        </w:rPr>
        <w:t xml:space="preserve"> </w:t>
      </w:r>
      <w:r w:rsidR="00213EDD" w:rsidRPr="00410E65">
        <w:rPr>
          <w:lang w:val="es-MX"/>
        </w:rPr>
        <w:t xml:space="preserve">que </w:t>
      </w:r>
      <w:r w:rsidR="00BF170A" w:rsidRPr="00410E65">
        <w:rPr>
          <w:lang w:val="es-MX"/>
        </w:rPr>
        <w:t>fue practicado</w:t>
      </w:r>
      <w:r w:rsidR="00E609AE" w:rsidRPr="00410E65">
        <w:rPr>
          <w:lang w:val="es-MX"/>
        </w:rPr>
        <w:t xml:space="preserve"> por la </w:t>
      </w:r>
      <w:r w:rsidR="00213EDD" w:rsidRPr="00410E65">
        <w:rPr>
          <w:lang w:val="es-MX"/>
        </w:rPr>
        <w:t>J</w:t>
      </w:r>
      <w:r w:rsidR="00E609AE" w:rsidRPr="00410E65">
        <w:rPr>
          <w:lang w:val="es-MX"/>
        </w:rPr>
        <w:t xml:space="preserve">unta </w:t>
      </w:r>
      <w:r w:rsidR="00213EDD" w:rsidRPr="00410E65">
        <w:rPr>
          <w:lang w:val="es-MX"/>
        </w:rPr>
        <w:t>R</w:t>
      </w:r>
      <w:r w:rsidR="00E609AE" w:rsidRPr="00410E65">
        <w:rPr>
          <w:lang w:val="es-MX"/>
        </w:rPr>
        <w:t xml:space="preserve">egional de </w:t>
      </w:r>
      <w:r w:rsidR="00213EDD" w:rsidRPr="00410E65">
        <w:rPr>
          <w:lang w:val="es-MX"/>
        </w:rPr>
        <w:t>C</w:t>
      </w:r>
      <w:r w:rsidR="00E609AE" w:rsidRPr="00410E65">
        <w:rPr>
          <w:lang w:val="es-MX"/>
        </w:rPr>
        <w:t xml:space="preserve">alificación de </w:t>
      </w:r>
      <w:r w:rsidR="00213EDD" w:rsidRPr="00410E65">
        <w:rPr>
          <w:lang w:val="es-MX"/>
        </w:rPr>
        <w:t>I</w:t>
      </w:r>
      <w:r w:rsidR="00E609AE" w:rsidRPr="00410E65">
        <w:rPr>
          <w:lang w:val="es-MX"/>
        </w:rPr>
        <w:t>nvalidez de Bogotá y Cundinamarca.</w:t>
      </w:r>
      <w:r w:rsidR="00E00908" w:rsidRPr="00410E65">
        <w:rPr>
          <w:lang w:val="es-MX"/>
        </w:rPr>
        <w:t xml:space="preserve"> </w:t>
      </w:r>
      <w:r w:rsidR="006B2F44" w:rsidRPr="00410E65">
        <w:rPr>
          <w:lang w:val="es-MX"/>
        </w:rPr>
        <w:t xml:space="preserve">De este medio de convicción </w:t>
      </w:r>
      <w:r w:rsidR="00A226C9">
        <w:rPr>
          <w:lang w:val="es-MX"/>
        </w:rPr>
        <w:t>(</w:t>
      </w:r>
      <w:proofErr w:type="spellStart"/>
      <w:r w:rsidR="00A226C9">
        <w:rPr>
          <w:lang w:val="es-MX"/>
        </w:rPr>
        <w:t>f.°</w:t>
      </w:r>
      <w:proofErr w:type="spellEnd"/>
      <w:r w:rsidR="00A226C9">
        <w:rPr>
          <w:lang w:val="es-MX"/>
        </w:rPr>
        <w:t xml:space="preserve"> 1085) </w:t>
      </w:r>
      <w:r w:rsidR="006B2F44" w:rsidRPr="00410E65">
        <w:rPr>
          <w:lang w:val="es-MX"/>
        </w:rPr>
        <w:t xml:space="preserve">dijo: </w:t>
      </w:r>
    </w:p>
    <w:p w14:paraId="4548A582" w14:textId="77777777" w:rsidR="00C17629" w:rsidRPr="002B7328" w:rsidRDefault="00C17629" w:rsidP="00C944C5">
      <w:pPr>
        <w:pStyle w:val="Citaslargas"/>
        <w:rPr>
          <w:sz w:val="22"/>
          <w:szCs w:val="22"/>
          <w:lang w:val="es-MX"/>
        </w:rPr>
      </w:pPr>
    </w:p>
    <w:p w14:paraId="1C59374E" w14:textId="77777777" w:rsidR="00131232" w:rsidRPr="00A226C9" w:rsidRDefault="00E00908" w:rsidP="00C944C5">
      <w:pPr>
        <w:pStyle w:val="Citaslargas"/>
      </w:pPr>
      <w:r w:rsidRPr="71B4D899">
        <w:t>De acuerdo con la documentación aportada y el análisis del caso, el médico ponente resuelve que el origen de los DX</w:t>
      </w:r>
      <w:r w:rsidR="00300315" w:rsidRPr="71B4D899">
        <w:t>(x)</w:t>
      </w:r>
      <w:r w:rsidRPr="71B4D899">
        <w:t xml:space="preserve">, </w:t>
      </w:r>
      <w:r w:rsidRPr="002B7328">
        <w:rPr>
          <w:b/>
          <w:bCs w:val="0"/>
        </w:rPr>
        <w:t>trastorno del disco lumbar</w:t>
      </w:r>
      <w:r w:rsidR="00300315" w:rsidRPr="002B7328">
        <w:rPr>
          <w:b/>
          <w:bCs w:val="0"/>
        </w:rPr>
        <w:t xml:space="preserve"> -</w:t>
      </w:r>
      <w:r w:rsidRPr="002B7328">
        <w:rPr>
          <w:b/>
          <w:bCs w:val="0"/>
        </w:rPr>
        <w:t xml:space="preserve"> trastorno del disco cervical</w:t>
      </w:r>
      <w:r w:rsidR="00300315" w:rsidRPr="002B7328">
        <w:rPr>
          <w:b/>
          <w:bCs w:val="0"/>
        </w:rPr>
        <w:t xml:space="preserve"> -</w:t>
      </w:r>
      <w:r w:rsidRPr="002B7328">
        <w:rPr>
          <w:b/>
          <w:bCs w:val="0"/>
        </w:rPr>
        <w:t xml:space="preserve"> trastorno del disco dorsal y el </w:t>
      </w:r>
      <w:r w:rsidR="0027180C" w:rsidRPr="002B7328">
        <w:rPr>
          <w:b/>
          <w:bCs w:val="0"/>
        </w:rPr>
        <w:t>S</w:t>
      </w:r>
      <w:r w:rsidRPr="002B7328">
        <w:rPr>
          <w:b/>
          <w:bCs w:val="0"/>
        </w:rPr>
        <w:t xml:space="preserve">índrome de </w:t>
      </w:r>
      <w:r w:rsidR="0027180C" w:rsidRPr="002B7328">
        <w:rPr>
          <w:b/>
          <w:bCs w:val="0"/>
        </w:rPr>
        <w:t>M</w:t>
      </w:r>
      <w:r w:rsidRPr="002B7328">
        <w:rPr>
          <w:b/>
          <w:bCs w:val="0"/>
        </w:rPr>
        <w:t>anguito rotador izquierdo</w:t>
      </w:r>
      <w:r w:rsidRPr="00A226C9">
        <w:t xml:space="preserve"> </w:t>
      </w:r>
      <w:r w:rsidRPr="00A226C9">
        <w:rPr>
          <w:u w:val="single"/>
        </w:rPr>
        <w:t>es profesional</w:t>
      </w:r>
      <w:r w:rsidRPr="00A226C9">
        <w:t xml:space="preserve"> </w:t>
      </w:r>
      <w:r w:rsidRPr="002B7328">
        <w:rPr>
          <w:b/>
          <w:bCs w:val="0"/>
        </w:rPr>
        <w:t xml:space="preserve">y el origen de los </w:t>
      </w:r>
      <w:proofErr w:type="spellStart"/>
      <w:r w:rsidRPr="002B7328">
        <w:rPr>
          <w:b/>
          <w:bCs w:val="0"/>
        </w:rPr>
        <w:t>D</w:t>
      </w:r>
      <w:r w:rsidR="00955384" w:rsidRPr="002B7328">
        <w:rPr>
          <w:b/>
          <w:bCs w:val="0"/>
        </w:rPr>
        <w:t>x</w:t>
      </w:r>
      <w:proofErr w:type="spellEnd"/>
      <w:r w:rsidR="00955384" w:rsidRPr="002B7328">
        <w:rPr>
          <w:b/>
          <w:bCs w:val="0"/>
        </w:rPr>
        <w:t>(s)</w:t>
      </w:r>
      <w:r w:rsidRPr="002B7328">
        <w:rPr>
          <w:b/>
          <w:bCs w:val="0"/>
        </w:rPr>
        <w:t>, trastorno somatom</w:t>
      </w:r>
      <w:r w:rsidR="001F0D5F" w:rsidRPr="002B7328">
        <w:rPr>
          <w:b/>
          <w:bCs w:val="0"/>
        </w:rPr>
        <w:t>or</w:t>
      </w:r>
      <w:r w:rsidRPr="002B7328">
        <w:rPr>
          <w:b/>
          <w:bCs w:val="0"/>
        </w:rPr>
        <w:t>fo y SA</w:t>
      </w:r>
      <w:r w:rsidR="001F0D5F" w:rsidRPr="002B7328">
        <w:rPr>
          <w:b/>
          <w:bCs w:val="0"/>
        </w:rPr>
        <w:t>H</w:t>
      </w:r>
      <w:r w:rsidRPr="002B7328">
        <w:rPr>
          <w:b/>
          <w:bCs w:val="0"/>
        </w:rPr>
        <w:t>OS</w:t>
      </w:r>
      <w:r w:rsidRPr="002B52D9">
        <w:t xml:space="preserve"> </w:t>
      </w:r>
      <w:r w:rsidRPr="00A226C9">
        <w:t>es común</w:t>
      </w:r>
      <w:r w:rsidR="00131232" w:rsidRPr="00A226C9">
        <w:t>.</w:t>
      </w:r>
    </w:p>
    <w:p w14:paraId="3C7AAB0D" w14:textId="77777777" w:rsidR="00131232" w:rsidRPr="002B7328" w:rsidRDefault="00131232" w:rsidP="00C944C5">
      <w:pPr>
        <w:pStyle w:val="Citaslargas"/>
        <w:rPr>
          <w:sz w:val="22"/>
          <w:szCs w:val="22"/>
        </w:rPr>
      </w:pPr>
    </w:p>
    <w:p w14:paraId="6E7D581B" w14:textId="4A85D188" w:rsidR="00D131AC" w:rsidRPr="00A226C9" w:rsidRDefault="00131232" w:rsidP="00C944C5">
      <w:pPr>
        <w:pStyle w:val="Citaslargas"/>
      </w:pPr>
      <w:r w:rsidRPr="00A226C9">
        <w:t>De acuerdo con la documentación aportada y al análisis del caso</w:t>
      </w:r>
      <w:r w:rsidR="00D131AC" w:rsidRPr="00A226C9">
        <w:t xml:space="preserve">, el médico ponente </w:t>
      </w:r>
      <w:r w:rsidR="00E00908" w:rsidRPr="00A226C9">
        <w:t>resuelve que la pérdida de capacidad laboral es del 51.5%</w:t>
      </w:r>
      <w:r w:rsidR="00D131AC" w:rsidRPr="00A226C9">
        <w:t>. […]</w:t>
      </w:r>
    </w:p>
    <w:p w14:paraId="22BEA542" w14:textId="77777777" w:rsidR="00D131AC" w:rsidRPr="002B7328" w:rsidRDefault="00D131AC" w:rsidP="00C944C5">
      <w:pPr>
        <w:pStyle w:val="Citaslargas"/>
        <w:rPr>
          <w:sz w:val="22"/>
          <w:szCs w:val="22"/>
        </w:rPr>
      </w:pPr>
    </w:p>
    <w:p w14:paraId="44B943CF" w14:textId="77777777" w:rsidR="00651CF3" w:rsidRPr="004843A8" w:rsidRDefault="00651CF3" w:rsidP="00C944C5">
      <w:pPr>
        <w:pStyle w:val="Citaslargas"/>
      </w:pPr>
      <w:r w:rsidRPr="00A226C9">
        <w:t>DETERMINACIÓN DEL ORIGEN: Enfermedad común</w:t>
      </w:r>
    </w:p>
    <w:p w14:paraId="35C89205" w14:textId="77777777" w:rsidR="00651CF3" w:rsidRPr="002B7328" w:rsidRDefault="00651CF3" w:rsidP="00C944C5">
      <w:pPr>
        <w:pStyle w:val="Citaslargas"/>
        <w:rPr>
          <w:sz w:val="22"/>
          <w:szCs w:val="22"/>
        </w:rPr>
      </w:pPr>
    </w:p>
    <w:p w14:paraId="31759E61" w14:textId="3BECD8CE" w:rsidR="00651CF3" w:rsidRPr="004843A8" w:rsidRDefault="00651CF3" w:rsidP="00C944C5">
      <w:pPr>
        <w:pStyle w:val="Citaslargas"/>
      </w:pPr>
      <w:r w:rsidRPr="621509AF">
        <w:t xml:space="preserve">FECHA DE ESTRUCTURACIÓN: </w:t>
      </w:r>
      <w:r w:rsidR="00410E65" w:rsidRPr="621509AF">
        <w:t>24/07/</w:t>
      </w:r>
      <w:r w:rsidR="00D36166" w:rsidRPr="621509AF">
        <w:t>10</w:t>
      </w:r>
      <w:r w:rsidR="00866AD5" w:rsidRPr="621509AF">
        <w:t xml:space="preserve"> </w:t>
      </w:r>
      <w:r w:rsidR="00866AD5" w:rsidRPr="00E02974">
        <w:t xml:space="preserve">(Concepto de </w:t>
      </w:r>
      <w:proofErr w:type="spellStart"/>
      <w:r w:rsidR="00866AD5" w:rsidRPr="00E02974">
        <w:t>psiquiatria</w:t>
      </w:r>
      <w:proofErr w:type="spellEnd"/>
      <w:r w:rsidR="00866AD5" w:rsidRPr="00E02974">
        <w:t>)</w:t>
      </w:r>
      <w:r w:rsidR="700A4D3D" w:rsidRPr="00E02974">
        <w:t>.</w:t>
      </w:r>
    </w:p>
    <w:p w14:paraId="26B0012D" w14:textId="77777777" w:rsidR="00410E65" w:rsidRPr="002B7328" w:rsidRDefault="00410E65" w:rsidP="00C944C5">
      <w:pPr>
        <w:pStyle w:val="Citaslargas"/>
        <w:rPr>
          <w:sz w:val="22"/>
          <w:szCs w:val="22"/>
        </w:rPr>
      </w:pPr>
    </w:p>
    <w:p w14:paraId="647A401D" w14:textId="573B3D32" w:rsidR="00410E65" w:rsidRPr="004843A8" w:rsidRDefault="00410E65" w:rsidP="00C944C5">
      <w:pPr>
        <w:pStyle w:val="Citaslargas"/>
      </w:pPr>
      <w:r>
        <w:t>(Negrillas del original)</w:t>
      </w:r>
      <w:r w:rsidR="00FC734B">
        <w:t>.</w:t>
      </w:r>
    </w:p>
    <w:p w14:paraId="200CCB56" w14:textId="411D1526" w:rsidR="621509AF" w:rsidRDefault="621509AF" w:rsidP="00E02974">
      <w:pPr>
        <w:pStyle w:val="Prrafonormal"/>
      </w:pPr>
    </w:p>
    <w:p w14:paraId="03C633F3" w14:textId="4F98378B" w:rsidR="001359C3" w:rsidRPr="00410E65" w:rsidRDefault="00213EDD" w:rsidP="001359C3">
      <w:pPr>
        <w:pStyle w:val="Prrafonormal"/>
        <w:rPr>
          <w:lang w:val="es-MX"/>
        </w:rPr>
      </w:pPr>
      <w:r w:rsidRPr="00410E65">
        <w:rPr>
          <w:lang w:val="es-MX"/>
        </w:rPr>
        <w:lastRenderedPageBreak/>
        <w:t>En</w:t>
      </w:r>
      <w:r w:rsidR="00AA7EE2" w:rsidRPr="00410E65">
        <w:rPr>
          <w:lang w:val="es-MX"/>
        </w:rPr>
        <w:t xml:space="preserve">tonces, con base en lo </w:t>
      </w:r>
      <w:r w:rsidRPr="00410E65">
        <w:rPr>
          <w:lang w:val="es-MX"/>
        </w:rPr>
        <w:t xml:space="preserve">dicho determinó </w:t>
      </w:r>
      <w:r w:rsidR="00443178" w:rsidRPr="00410E65">
        <w:rPr>
          <w:lang w:val="es-MX"/>
        </w:rPr>
        <w:t xml:space="preserve">que </w:t>
      </w:r>
      <w:r w:rsidR="001359C3" w:rsidRPr="00410E65">
        <w:rPr>
          <w:lang w:val="es-MX"/>
        </w:rPr>
        <w:t>las patologías del señor William Hernando Cuervo Avendaño le caus</w:t>
      </w:r>
      <w:r w:rsidR="00443178" w:rsidRPr="00410E65">
        <w:rPr>
          <w:lang w:val="es-MX"/>
        </w:rPr>
        <w:t xml:space="preserve">aron </w:t>
      </w:r>
      <w:r w:rsidR="001359C3" w:rsidRPr="00410E65">
        <w:rPr>
          <w:lang w:val="es-MX"/>
        </w:rPr>
        <w:t>una pérdida de capacidad laboral del 51,5%</w:t>
      </w:r>
      <w:r w:rsidR="00FD0CAB" w:rsidRPr="00410E65">
        <w:rPr>
          <w:lang w:val="es-MX"/>
        </w:rPr>
        <w:t xml:space="preserve">, estructurada el </w:t>
      </w:r>
      <w:r w:rsidR="001359C3" w:rsidRPr="00410E65">
        <w:rPr>
          <w:lang w:val="es-MX"/>
        </w:rPr>
        <w:t xml:space="preserve">24 de julio del </w:t>
      </w:r>
      <w:r w:rsidR="001359C3" w:rsidRPr="00E02974">
        <w:rPr>
          <w:lang w:val="es-MX"/>
        </w:rPr>
        <w:t>20</w:t>
      </w:r>
      <w:r w:rsidR="00A226C9" w:rsidRPr="00E02974">
        <w:rPr>
          <w:lang w:val="es-MX"/>
        </w:rPr>
        <w:t>10</w:t>
      </w:r>
      <w:r w:rsidR="001359C3" w:rsidRPr="00486DD9">
        <w:rPr>
          <w:lang w:val="es-MX"/>
        </w:rPr>
        <w:t>.</w:t>
      </w:r>
      <w:r w:rsidR="00FC3173" w:rsidRPr="00410E65">
        <w:rPr>
          <w:lang w:val="es-MX"/>
        </w:rPr>
        <w:t xml:space="preserve"> Siendo así, después de referir a la facultad de libre formación del convencimiento</w:t>
      </w:r>
      <w:r w:rsidR="0039589F" w:rsidRPr="00410E65">
        <w:rPr>
          <w:lang w:val="es-MX"/>
        </w:rPr>
        <w:t xml:space="preserve"> y de analizar de manera detallada la experticia, </w:t>
      </w:r>
      <w:r w:rsidR="00DB50AE" w:rsidRPr="00410E65">
        <w:rPr>
          <w:lang w:val="es-MX"/>
        </w:rPr>
        <w:t>concluyó:</w:t>
      </w:r>
    </w:p>
    <w:p w14:paraId="5627CE48" w14:textId="77777777" w:rsidR="00DB50AE" w:rsidRPr="00E02974" w:rsidRDefault="00DB50AE" w:rsidP="00C944C5">
      <w:pPr>
        <w:pStyle w:val="Citaslargas"/>
      </w:pPr>
    </w:p>
    <w:p w14:paraId="732B370E" w14:textId="704CE11E" w:rsidR="008A6045" w:rsidRPr="0053171C" w:rsidRDefault="008A6045" w:rsidP="00C944C5">
      <w:pPr>
        <w:pStyle w:val="Citaslargas"/>
      </w:pPr>
      <w:r w:rsidRPr="0053171C">
        <w:t>Lo que de suyo se evidencia el nexo de causalidad y, por supuesto, que el cuadro clínico que ha venido presentando desde entonces luego de la primera conclusión sería el caso que estaría entre los presupuestos fácticos dispuesto</w:t>
      </w:r>
      <w:r w:rsidR="0077523F" w:rsidRPr="0053171C">
        <w:t>s</w:t>
      </w:r>
      <w:r w:rsidRPr="0053171C">
        <w:t xml:space="preserve"> en el artículo 26 de la Ley 361, así como a la luz de lo dispuesto en la sentencia SU049 de</w:t>
      </w:r>
      <w:r w:rsidR="00205D33" w:rsidRPr="0053171C">
        <w:t>l</w:t>
      </w:r>
      <w:r w:rsidRPr="0053171C">
        <w:t xml:space="preserve"> año 2017 de la Corte Constitucional, en consonancia con el precedente de la honorable Corte Suprema de Justicia</w:t>
      </w:r>
      <w:r w:rsidR="00AF630B" w:rsidRPr="0053171C">
        <w:t>,</w:t>
      </w:r>
      <w:r w:rsidRPr="0053171C">
        <w:t xml:space="preserve"> pues se </w:t>
      </w:r>
      <w:r w:rsidRPr="0053171C">
        <w:rPr>
          <w:u w:val="single"/>
        </w:rPr>
        <w:t>puede establecer que al momento que ocurrió el despido del señor William Hernando Cuervo Avendaño se encontró en un cuadro clínico y, por ende, en tratamiento médico, del cual es conocedor el accionado al haber reubicado por dicho cuadro al trabajador y por lo que lo hace merecedor del amparo constitucional</w:t>
      </w:r>
      <w:r w:rsidRPr="0053171C">
        <w:t xml:space="preserve"> que ha adoctrinado</w:t>
      </w:r>
      <w:r w:rsidR="007E2CAD" w:rsidRPr="0053171C">
        <w:t>,</w:t>
      </w:r>
      <w:r w:rsidRPr="0053171C">
        <w:t xml:space="preserve"> en tanto que una vez las personas contraen una enfermedad o presentan </w:t>
      </w:r>
      <w:r w:rsidR="00F465EE" w:rsidRPr="0053171C">
        <w:t xml:space="preserve">[…] </w:t>
      </w:r>
      <w:r w:rsidRPr="0053171C">
        <w:t>una afectación médica de sus funciones que le</w:t>
      </w:r>
      <w:r w:rsidR="005B5B36" w:rsidRPr="0053171C">
        <w:t>s</w:t>
      </w:r>
      <w:r w:rsidRPr="0053171C">
        <w:t xml:space="preserve"> impida o dificulte sustancialmente el desempeño de sus labores en condiciones regulares, indiferente que sea calificado o no, de manera objetiva experimentan una situación constitucional de debilidad manifiesta.</w:t>
      </w:r>
    </w:p>
    <w:p w14:paraId="5BEBFFFB" w14:textId="77777777" w:rsidR="008A6045" w:rsidRPr="00410E65" w:rsidRDefault="008A6045" w:rsidP="0077523F">
      <w:pPr>
        <w:pStyle w:val="Prrafonormal"/>
      </w:pPr>
    </w:p>
    <w:p w14:paraId="28525355" w14:textId="5EB7CA90" w:rsidR="0095203C" w:rsidRPr="00410E65" w:rsidRDefault="008A6045" w:rsidP="0077523F">
      <w:pPr>
        <w:pStyle w:val="Prrafonormal"/>
      </w:pPr>
      <w:r w:rsidRPr="00410E65">
        <w:t xml:space="preserve">Así las cosas, </w:t>
      </w:r>
      <w:r w:rsidR="00A2207B" w:rsidRPr="00410E65">
        <w:t xml:space="preserve">declaró la </w:t>
      </w:r>
      <w:r w:rsidRPr="00410E65">
        <w:t>ineficacia del despido ocurrido el 30 de noviembre del 2017</w:t>
      </w:r>
      <w:r w:rsidR="00A2207B" w:rsidRPr="00410E65">
        <w:t xml:space="preserve"> y, en co</w:t>
      </w:r>
      <w:r w:rsidRPr="00410E65">
        <w:t>nsecuencia, orden</w:t>
      </w:r>
      <w:r w:rsidR="00A2207B" w:rsidRPr="00410E65">
        <w:t>ó</w:t>
      </w:r>
      <w:r w:rsidRPr="00410E65">
        <w:t xml:space="preserve"> a Avianca S.</w:t>
      </w:r>
      <w:r w:rsidR="005B5B36" w:rsidRPr="00410E65">
        <w:t xml:space="preserve"> </w:t>
      </w:r>
      <w:r w:rsidRPr="00410E65">
        <w:t xml:space="preserve">A., </w:t>
      </w:r>
      <w:r w:rsidRPr="00410E65">
        <w:rPr>
          <w:i/>
          <w:iCs/>
        </w:rPr>
        <w:t>su verdadero empleador</w:t>
      </w:r>
      <w:r w:rsidRPr="00410E65">
        <w:t xml:space="preserve">, el </w:t>
      </w:r>
      <w:r w:rsidRPr="00E02974">
        <w:t>reintegro</w:t>
      </w:r>
      <w:r w:rsidRPr="00410E65">
        <w:t xml:space="preserve"> del demandante </w:t>
      </w:r>
      <w:r w:rsidRPr="00410E65">
        <w:rPr>
          <w:i/>
          <w:iCs/>
        </w:rPr>
        <w:t>a su cargo o a uno de igual o mejor categoría, acorde a sus capacidades físicas y actitudes, si fuera necesario</w:t>
      </w:r>
      <w:r w:rsidRPr="00410E65">
        <w:t>,</w:t>
      </w:r>
      <w:r w:rsidR="00661C24" w:rsidRPr="00410E65">
        <w:t xml:space="preserve"> así como </w:t>
      </w:r>
      <w:r w:rsidRPr="00410E65">
        <w:t xml:space="preserve">el </w:t>
      </w:r>
      <w:r w:rsidR="0095203C" w:rsidRPr="00410E65">
        <w:t xml:space="preserve">pago </w:t>
      </w:r>
      <w:r w:rsidRPr="00410E65">
        <w:t>de la seguridad social, salarios, vacaciones</w:t>
      </w:r>
      <w:r w:rsidR="0095203C" w:rsidRPr="00410E65">
        <w:t xml:space="preserve"> y</w:t>
      </w:r>
      <w:r w:rsidRPr="00410E65">
        <w:t xml:space="preserve"> prestaciones sociales que estuviesen pendientes a partir del 1 de diciembre del año 2017 hasta que se verifique </w:t>
      </w:r>
      <w:r w:rsidR="00DE6A1A" w:rsidRPr="00E02974">
        <w:t>la r</w:t>
      </w:r>
      <w:r w:rsidRPr="00E02974">
        <w:t>ein</w:t>
      </w:r>
      <w:r w:rsidR="00C34E11" w:rsidRPr="00E02974">
        <w:t xml:space="preserve">corporación </w:t>
      </w:r>
      <w:r w:rsidRPr="00E02974">
        <w:t>del trabajador</w:t>
      </w:r>
      <w:r w:rsidR="00DE6A1A" w:rsidRPr="00E02974">
        <w:t>.</w:t>
      </w:r>
    </w:p>
    <w:p w14:paraId="1777C902" w14:textId="77777777" w:rsidR="0095203C" w:rsidRPr="00410E65" w:rsidRDefault="0095203C" w:rsidP="0077523F">
      <w:pPr>
        <w:pStyle w:val="Prrafonormal"/>
      </w:pPr>
    </w:p>
    <w:p w14:paraId="6E9979DD" w14:textId="3217D828" w:rsidR="00502AA1" w:rsidRPr="00410E65" w:rsidRDefault="0095203C" w:rsidP="0077523F">
      <w:pPr>
        <w:pStyle w:val="Prrafonormal"/>
      </w:pPr>
      <w:r w:rsidRPr="00410E65">
        <w:t xml:space="preserve">Advirtió que, </w:t>
      </w:r>
      <w:r w:rsidR="008A6045" w:rsidRPr="00410E65">
        <w:t xml:space="preserve">si bien </w:t>
      </w:r>
      <w:r w:rsidR="006009BF" w:rsidRPr="00410E65">
        <w:t xml:space="preserve">el </w:t>
      </w:r>
      <w:r w:rsidR="006009BF" w:rsidRPr="00B62E43">
        <w:t>reintegro</w:t>
      </w:r>
      <w:r w:rsidR="008A6045" w:rsidRPr="00410E65">
        <w:t xml:space="preserve"> fue superado en virtud de la orden constitucional, tal como</w:t>
      </w:r>
      <w:r w:rsidR="00DE6A1A">
        <w:t xml:space="preserve"> </w:t>
      </w:r>
      <w:r w:rsidR="00DE6A1A" w:rsidRPr="00E02974">
        <w:t xml:space="preserve">lo demostraba la </w:t>
      </w:r>
      <w:r w:rsidR="00DE6A1A" w:rsidRPr="00E02974">
        <w:lastRenderedPageBreak/>
        <w:t>documental que</w:t>
      </w:r>
      <w:r w:rsidR="008A6045" w:rsidRPr="00E02974">
        <w:t xml:space="preserve"> obra </w:t>
      </w:r>
      <w:r w:rsidR="003D721D" w:rsidRPr="00E02974">
        <w:t>de</w:t>
      </w:r>
      <w:r w:rsidR="008A6045" w:rsidRPr="00E02974">
        <w:t xml:space="preserve"> folio 145 a 161, y el mismo se materializó </w:t>
      </w:r>
      <w:r w:rsidR="00B62E43" w:rsidRPr="00E02974">
        <w:t>transitoriamente</w:t>
      </w:r>
      <w:r w:rsidR="008A6045" w:rsidRPr="00E02974">
        <w:t xml:space="preserve"> en el año 2018, según </w:t>
      </w:r>
      <w:r w:rsidR="002562F4" w:rsidRPr="00E02974">
        <w:t xml:space="preserve">lo manifestaron las partes y se corroboró </w:t>
      </w:r>
      <w:r w:rsidR="008A6045" w:rsidRPr="00E02974">
        <w:t>con el examen médico</w:t>
      </w:r>
      <w:r w:rsidR="003D721D" w:rsidRPr="00E02974">
        <w:t>;</w:t>
      </w:r>
      <w:r w:rsidR="008A6045" w:rsidRPr="00410E65">
        <w:t xml:space="preserve"> también es cierto que dicha </w:t>
      </w:r>
      <w:r w:rsidR="008A6045" w:rsidRPr="00410E65">
        <w:rPr>
          <w:i/>
          <w:iCs/>
        </w:rPr>
        <w:t xml:space="preserve">decisión es </w:t>
      </w:r>
      <w:r w:rsidR="008A6045" w:rsidRPr="00B62E43">
        <w:rPr>
          <w:i/>
          <w:iCs/>
        </w:rPr>
        <w:t>provisional</w:t>
      </w:r>
      <w:r w:rsidR="008A6045" w:rsidRPr="00410E65">
        <w:rPr>
          <w:i/>
          <w:iCs/>
        </w:rPr>
        <w:t xml:space="preserve"> hasta que el juez natural decida el litigio</w:t>
      </w:r>
      <w:r w:rsidR="008A6045" w:rsidRPr="00410E65">
        <w:t xml:space="preserve">. </w:t>
      </w:r>
      <w:r w:rsidR="000B7B54" w:rsidRPr="00410E65">
        <w:t>Esto</w:t>
      </w:r>
      <w:r w:rsidR="00935D98" w:rsidRPr="00410E65">
        <w:t>,</w:t>
      </w:r>
      <w:r w:rsidR="007302DF" w:rsidRPr="00410E65">
        <w:t xml:space="preserve"> </w:t>
      </w:r>
      <w:r w:rsidR="00502AA1" w:rsidRPr="00410E65">
        <w:t xml:space="preserve">teniendo en cuenta </w:t>
      </w:r>
      <w:r w:rsidR="00935D98" w:rsidRPr="00410E65">
        <w:t xml:space="preserve">que </w:t>
      </w:r>
      <w:r w:rsidR="00502AA1" w:rsidRPr="00410E65">
        <w:t xml:space="preserve">también </w:t>
      </w:r>
      <w:r w:rsidR="00457A8F" w:rsidRPr="00410E65">
        <w:t xml:space="preserve">estaba demostrado </w:t>
      </w:r>
      <w:r w:rsidR="00502AA1" w:rsidRPr="00410E65">
        <w:t xml:space="preserve">que el trabajador fue retirado posteriormente por </w:t>
      </w:r>
      <w:proofErr w:type="spellStart"/>
      <w:r w:rsidR="00502AA1" w:rsidRPr="00410E65">
        <w:t>Servicopava</w:t>
      </w:r>
      <w:proofErr w:type="spellEnd"/>
      <w:r w:rsidR="00502AA1" w:rsidRPr="00410E65">
        <w:t xml:space="preserve">, </w:t>
      </w:r>
      <w:r w:rsidR="00935D98" w:rsidRPr="00410E65">
        <w:t xml:space="preserve">con el argumento de que la CTA estaba en proceso de </w:t>
      </w:r>
      <w:r w:rsidR="00502AA1" w:rsidRPr="00410E65">
        <w:t>liquidación.</w:t>
      </w:r>
    </w:p>
    <w:p w14:paraId="679D2A69" w14:textId="77777777" w:rsidR="00650478" w:rsidRPr="00410E65" w:rsidRDefault="00650478" w:rsidP="00650478">
      <w:pPr>
        <w:pStyle w:val="Prrafonormal"/>
        <w:rPr>
          <w:lang w:val="es-MX"/>
        </w:rPr>
      </w:pPr>
    </w:p>
    <w:p w14:paraId="65C3AE58" w14:textId="16F3C376" w:rsidR="001359C3" w:rsidRDefault="00502AA1" w:rsidP="00F32691">
      <w:pPr>
        <w:pStyle w:val="Prrafonormal"/>
      </w:pPr>
      <w:r w:rsidRPr="00410E65">
        <w:t xml:space="preserve">Con </w:t>
      </w:r>
      <w:r w:rsidR="00284223" w:rsidRPr="00410E65">
        <w:t xml:space="preserve">fundamento en lo dicho se relevó de resolver las </w:t>
      </w:r>
      <w:r w:rsidR="00650478" w:rsidRPr="00410E65">
        <w:t>excepciones planteadas, advirtiendo que</w:t>
      </w:r>
      <w:r w:rsidR="00F67DB4" w:rsidRPr="00410E65">
        <w:t xml:space="preserve"> no operó la de </w:t>
      </w:r>
      <w:r w:rsidR="00650478" w:rsidRPr="00410E65">
        <w:t>prescripción, toda vez que la terminación del contrato se dio el 30 de noviembre del año 2017, y la demanda se presentó el 31 de mayo del 2018</w:t>
      </w:r>
      <w:r w:rsidR="00973C33" w:rsidRPr="00410E65">
        <w:t xml:space="preserve">, es decir, </w:t>
      </w:r>
      <w:r w:rsidR="00650478" w:rsidRPr="00410E65">
        <w:t>que no superó el término de tres años entre la fecha de exigibilidad y su reclamación</w:t>
      </w:r>
      <w:r w:rsidR="00973C33" w:rsidRPr="00410E65">
        <w:t>.</w:t>
      </w:r>
    </w:p>
    <w:p w14:paraId="2292DBE0" w14:textId="77777777" w:rsidR="00405A09" w:rsidRPr="00405A09" w:rsidRDefault="00405A09" w:rsidP="00405A09">
      <w:pPr>
        <w:pStyle w:val="Prrafonormal"/>
      </w:pPr>
    </w:p>
    <w:p w14:paraId="3069D6D6" w14:textId="76459D4C" w:rsidR="009F3EBA" w:rsidRPr="00410E65" w:rsidRDefault="00F32691" w:rsidP="00F32691">
      <w:pPr>
        <w:pStyle w:val="Prrafonormal"/>
        <w:rPr>
          <w:lang w:val="es-MX"/>
        </w:rPr>
      </w:pPr>
      <w:r w:rsidRPr="00410E65">
        <w:t xml:space="preserve">Frente a la anterior decisión </w:t>
      </w:r>
      <w:r w:rsidR="00F95344" w:rsidRPr="00410E65">
        <w:rPr>
          <w:lang w:val="es-MX"/>
        </w:rPr>
        <w:t xml:space="preserve">Avianca </w:t>
      </w:r>
      <w:r w:rsidR="00FA5E05" w:rsidRPr="00410E65">
        <w:rPr>
          <w:lang w:val="es-MX"/>
        </w:rPr>
        <w:t>S. A.</w:t>
      </w:r>
      <w:r w:rsidR="00F95344" w:rsidRPr="00410E65">
        <w:rPr>
          <w:lang w:val="es-MX"/>
        </w:rPr>
        <w:t xml:space="preserve"> interpuso recurso de apelación</w:t>
      </w:r>
      <w:r w:rsidR="007555DD" w:rsidRPr="00410E65">
        <w:rPr>
          <w:lang w:val="es-MX"/>
        </w:rPr>
        <w:t xml:space="preserve"> </w:t>
      </w:r>
      <w:r w:rsidR="00FA5E05" w:rsidRPr="00410E65">
        <w:rPr>
          <w:lang w:val="es-MX"/>
        </w:rPr>
        <w:t xml:space="preserve">manifestando </w:t>
      </w:r>
      <w:r w:rsidR="007555DD" w:rsidRPr="00410E65">
        <w:rPr>
          <w:lang w:val="es-MX"/>
        </w:rPr>
        <w:t xml:space="preserve">inconformidad en cuanto a la declaración del contrato de trabajo, aduciendo que en el expediente quedó </w:t>
      </w:r>
      <w:r w:rsidR="00EC7A63" w:rsidRPr="00410E65">
        <w:rPr>
          <w:lang w:val="es-MX"/>
        </w:rPr>
        <w:t>confirmado</w:t>
      </w:r>
      <w:r w:rsidR="007555DD" w:rsidRPr="00410E65">
        <w:rPr>
          <w:lang w:val="es-MX"/>
        </w:rPr>
        <w:t xml:space="preserve"> que el empleador fue la </w:t>
      </w:r>
      <w:r w:rsidR="00FA5E05" w:rsidRPr="00410E65">
        <w:rPr>
          <w:lang w:val="es-MX"/>
        </w:rPr>
        <w:t xml:space="preserve">CTA </w:t>
      </w:r>
      <w:r w:rsidR="007555DD" w:rsidRPr="00410E65">
        <w:rPr>
          <w:lang w:val="es-MX"/>
        </w:rPr>
        <w:t>y que en el plenario no existe prueba</w:t>
      </w:r>
      <w:r w:rsidR="00075BFF" w:rsidRPr="00410E65">
        <w:rPr>
          <w:lang w:val="es-MX"/>
        </w:rPr>
        <w:t xml:space="preserve"> de subordinación</w:t>
      </w:r>
      <w:r w:rsidR="008E2FFE" w:rsidRPr="00410E65">
        <w:rPr>
          <w:lang w:val="es-MX"/>
        </w:rPr>
        <w:t xml:space="preserve"> de la aerolínea </w:t>
      </w:r>
      <w:r w:rsidR="00075BFF" w:rsidRPr="00410E65">
        <w:rPr>
          <w:lang w:val="es-MX"/>
        </w:rPr>
        <w:t>frente al trabajador</w:t>
      </w:r>
      <w:r w:rsidR="00DB21E3" w:rsidRPr="00410E65">
        <w:rPr>
          <w:lang w:val="es-MX"/>
        </w:rPr>
        <w:t>.</w:t>
      </w:r>
      <w:r w:rsidR="000B3803" w:rsidRPr="00410E65">
        <w:rPr>
          <w:lang w:val="es-MX"/>
        </w:rPr>
        <w:t xml:space="preserve"> </w:t>
      </w:r>
    </w:p>
    <w:p w14:paraId="71DE53CB" w14:textId="77777777" w:rsidR="009F3EBA" w:rsidRPr="00410E65" w:rsidRDefault="009F3EBA" w:rsidP="00F32691">
      <w:pPr>
        <w:pStyle w:val="Prrafonormal"/>
        <w:rPr>
          <w:lang w:val="es-MX"/>
        </w:rPr>
      </w:pPr>
    </w:p>
    <w:p w14:paraId="3B67500C" w14:textId="77777777" w:rsidR="00935D98" w:rsidRPr="00410E65" w:rsidRDefault="000B3803" w:rsidP="006F5BEE">
      <w:pPr>
        <w:pStyle w:val="Prrafonormal"/>
        <w:rPr>
          <w:lang w:val="es-MX"/>
        </w:rPr>
      </w:pPr>
      <w:r w:rsidRPr="00410E65">
        <w:rPr>
          <w:lang w:val="es-MX"/>
        </w:rPr>
        <w:t>Así mismo, con relación a la estabilidad laboral</w:t>
      </w:r>
      <w:r w:rsidR="009F3EBA" w:rsidRPr="00410E65">
        <w:rPr>
          <w:lang w:val="es-MX"/>
        </w:rPr>
        <w:t xml:space="preserve">, </w:t>
      </w:r>
      <w:r w:rsidR="006F5BEE" w:rsidRPr="00410E65">
        <w:rPr>
          <w:lang w:val="es-MX"/>
        </w:rPr>
        <w:t xml:space="preserve">adujo que </w:t>
      </w:r>
      <w:r w:rsidR="006F5BEE" w:rsidRPr="00E02974">
        <w:rPr>
          <w:lang w:val="es-MX"/>
        </w:rPr>
        <w:t>no existe prueba de que Avianca S. A. hubiera conocido de la condición de salud del demandante</w:t>
      </w:r>
      <w:r w:rsidR="00F17681" w:rsidRPr="00410E65">
        <w:rPr>
          <w:lang w:val="es-MX"/>
        </w:rPr>
        <w:t xml:space="preserve">; que la </w:t>
      </w:r>
      <w:r w:rsidR="006F5BEE" w:rsidRPr="00410E65">
        <w:rPr>
          <w:lang w:val="es-MX"/>
        </w:rPr>
        <w:t xml:space="preserve">reubicación </w:t>
      </w:r>
      <w:r w:rsidR="00F17681" w:rsidRPr="00410E65">
        <w:rPr>
          <w:lang w:val="es-MX"/>
        </w:rPr>
        <w:t xml:space="preserve">laboral del actor </w:t>
      </w:r>
      <w:r w:rsidR="006F5BEE" w:rsidRPr="00410E65">
        <w:rPr>
          <w:lang w:val="es-MX"/>
        </w:rPr>
        <w:t xml:space="preserve">no fue efectuada por </w:t>
      </w:r>
      <w:r w:rsidR="00CB3603" w:rsidRPr="00410E65">
        <w:rPr>
          <w:lang w:val="es-MX"/>
        </w:rPr>
        <w:t>esa empresa</w:t>
      </w:r>
      <w:r w:rsidR="00F72198" w:rsidRPr="00410E65">
        <w:rPr>
          <w:lang w:val="es-MX"/>
        </w:rPr>
        <w:t>,</w:t>
      </w:r>
      <w:r w:rsidR="006F5BEE" w:rsidRPr="00410E65">
        <w:rPr>
          <w:lang w:val="es-MX"/>
        </w:rPr>
        <w:t xml:space="preserve"> ni la orden de tutela estuvo dirigida a </w:t>
      </w:r>
      <w:r w:rsidR="00CB3603" w:rsidRPr="00410E65">
        <w:rPr>
          <w:lang w:val="es-MX"/>
        </w:rPr>
        <w:t>ella</w:t>
      </w:r>
      <w:r w:rsidR="006F5BEE" w:rsidRPr="00410E65">
        <w:rPr>
          <w:lang w:val="es-MX"/>
        </w:rPr>
        <w:t>.</w:t>
      </w:r>
      <w:r w:rsidR="006D378E" w:rsidRPr="00410E65">
        <w:rPr>
          <w:lang w:val="es-MX"/>
        </w:rPr>
        <w:t xml:space="preserve"> Agregó que </w:t>
      </w:r>
      <w:r w:rsidR="00654507" w:rsidRPr="00410E65">
        <w:rPr>
          <w:lang w:val="es-MX"/>
        </w:rPr>
        <w:t>el dictamen de</w:t>
      </w:r>
      <w:r w:rsidR="006D378E" w:rsidRPr="00410E65">
        <w:rPr>
          <w:lang w:val="es-MX"/>
        </w:rPr>
        <w:t xml:space="preserve"> </w:t>
      </w:r>
      <w:r w:rsidR="006F5BEE" w:rsidRPr="00410E65">
        <w:rPr>
          <w:lang w:val="es-MX"/>
        </w:rPr>
        <w:t xml:space="preserve">calificación </w:t>
      </w:r>
      <w:r w:rsidR="00942BA8" w:rsidRPr="00410E65">
        <w:rPr>
          <w:lang w:val="es-MX"/>
        </w:rPr>
        <w:t xml:space="preserve">ordenado de manera </w:t>
      </w:r>
      <w:r w:rsidR="006F5BEE" w:rsidRPr="00410E65">
        <w:rPr>
          <w:lang w:val="es-MX"/>
        </w:rPr>
        <w:t xml:space="preserve">oficiosa por el </w:t>
      </w:r>
      <w:r w:rsidR="00942BA8" w:rsidRPr="00410E65">
        <w:rPr>
          <w:lang w:val="es-MX"/>
        </w:rPr>
        <w:t>J</w:t>
      </w:r>
      <w:r w:rsidR="006F5BEE" w:rsidRPr="00410E65">
        <w:rPr>
          <w:lang w:val="es-MX"/>
        </w:rPr>
        <w:t xml:space="preserve">uzgado señala que el demandante tiene una pérdida de capacidad </w:t>
      </w:r>
      <w:r w:rsidR="006F5BEE" w:rsidRPr="00410E65">
        <w:rPr>
          <w:lang w:val="es-MX"/>
        </w:rPr>
        <w:lastRenderedPageBreak/>
        <w:t xml:space="preserve">laboral </w:t>
      </w:r>
      <w:r w:rsidR="006F5BEE" w:rsidRPr="00E02974">
        <w:rPr>
          <w:lang w:val="es-MX"/>
        </w:rPr>
        <w:t>del 51,05%</w:t>
      </w:r>
      <w:r w:rsidR="00942BA8" w:rsidRPr="00E02974">
        <w:rPr>
          <w:lang w:val="es-MX"/>
        </w:rPr>
        <w:t>,</w:t>
      </w:r>
      <w:r w:rsidR="006F5BEE" w:rsidRPr="00E02974">
        <w:rPr>
          <w:lang w:val="es-MX"/>
        </w:rPr>
        <w:t xml:space="preserve"> </w:t>
      </w:r>
      <w:r w:rsidR="006F5BEE" w:rsidRPr="00410E65">
        <w:rPr>
          <w:lang w:val="es-MX"/>
        </w:rPr>
        <w:t>lo que le otorga la condición de invalidez e imposibilita a las demandadas a reintegrar al trabajador porque es una persona que no está apta para laborar de acuerdo con la normatividad laboral</w:t>
      </w:r>
      <w:r w:rsidR="00455C78" w:rsidRPr="00410E65">
        <w:rPr>
          <w:lang w:val="es-MX"/>
        </w:rPr>
        <w:t xml:space="preserve">, razón por la cual, </w:t>
      </w:r>
      <w:r w:rsidR="006F5BEE" w:rsidRPr="00410E65">
        <w:rPr>
          <w:lang w:val="es-MX"/>
        </w:rPr>
        <w:t>carece de fundamento la orden de reintegro y en esta medida</w:t>
      </w:r>
      <w:r w:rsidR="005D20A6" w:rsidRPr="00410E65">
        <w:rPr>
          <w:lang w:val="es-MX"/>
        </w:rPr>
        <w:t>,</w:t>
      </w:r>
      <w:r w:rsidR="006F5BEE" w:rsidRPr="00410E65">
        <w:rPr>
          <w:lang w:val="es-MX"/>
        </w:rPr>
        <w:t xml:space="preserve"> corresponde a la </w:t>
      </w:r>
      <w:r w:rsidR="005D20A6" w:rsidRPr="00410E65">
        <w:rPr>
          <w:lang w:val="es-MX"/>
        </w:rPr>
        <w:t>AFP</w:t>
      </w:r>
      <w:r w:rsidR="006F5BEE" w:rsidRPr="00410E65">
        <w:rPr>
          <w:lang w:val="es-MX"/>
        </w:rPr>
        <w:t xml:space="preserve"> a la que se encuentr</w:t>
      </w:r>
      <w:r w:rsidR="005D20A6" w:rsidRPr="00410E65">
        <w:rPr>
          <w:lang w:val="es-MX"/>
        </w:rPr>
        <w:t>a</w:t>
      </w:r>
      <w:r w:rsidR="006F5BEE" w:rsidRPr="00410E65">
        <w:rPr>
          <w:lang w:val="es-MX"/>
        </w:rPr>
        <w:t xml:space="preserve"> afiliado el demandante verificar si cumple con los requisitos para acceder a la pensión de invalidez</w:t>
      </w:r>
      <w:r w:rsidR="006D4793" w:rsidRPr="00410E65">
        <w:rPr>
          <w:lang w:val="es-MX"/>
        </w:rPr>
        <w:t xml:space="preserve">. </w:t>
      </w:r>
    </w:p>
    <w:p w14:paraId="35865C38" w14:textId="77777777" w:rsidR="00935D98" w:rsidRPr="00410E65" w:rsidRDefault="00935D98" w:rsidP="006F5BEE">
      <w:pPr>
        <w:pStyle w:val="Prrafonormal"/>
        <w:rPr>
          <w:lang w:val="es-MX"/>
        </w:rPr>
      </w:pPr>
    </w:p>
    <w:p w14:paraId="16069881" w14:textId="3C2C6902" w:rsidR="006F5BEE" w:rsidRPr="00410E65" w:rsidRDefault="006D4793" w:rsidP="006F5BEE">
      <w:pPr>
        <w:pStyle w:val="Prrafonormal"/>
        <w:rPr>
          <w:i/>
          <w:iCs/>
          <w:lang w:val="es-MX"/>
        </w:rPr>
      </w:pPr>
      <w:r w:rsidRPr="00410E65">
        <w:rPr>
          <w:lang w:val="es-MX"/>
        </w:rPr>
        <w:t>Por tanto,</w:t>
      </w:r>
      <w:r w:rsidR="00BB27E7">
        <w:rPr>
          <w:lang w:val="es-MX"/>
        </w:rPr>
        <w:t xml:space="preserve"> aseguró,</w:t>
      </w:r>
      <w:r w:rsidRPr="00410E65">
        <w:rPr>
          <w:lang w:val="es-MX"/>
        </w:rPr>
        <w:t xml:space="preserve"> </w:t>
      </w:r>
      <w:r w:rsidR="006F5BEE" w:rsidRPr="00410E65">
        <w:rPr>
          <w:lang w:val="es-MX"/>
        </w:rPr>
        <w:t xml:space="preserve">no procede </w:t>
      </w:r>
      <w:r w:rsidRPr="00410E65">
        <w:rPr>
          <w:lang w:val="es-MX"/>
        </w:rPr>
        <w:t xml:space="preserve">el </w:t>
      </w:r>
      <w:r w:rsidR="006F5BEE" w:rsidRPr="00410E65">
        <w:rPr>
          <w:lang w:val="es-MX"/>
        </w:rPr>
        <w:t xml:space="preserve">reintegro </w:t>
      </w:r>
      <w:r w:rsidR="006F5BEE" w:rsidRPr="00410E65">
        <w:rPr>
          <w:i/>
          <w:iCs/>
          <w:lang w:val="es-MX"/>
        </w:rPr>
        <w:t>primero</w:t>
      </w:r>
      <w:r w:rsidR="008D7F11" w:rsidRPr="00410E65">
        <w:rPr>
          <w:i/>
          <w:iCs/>
          <w:lang w:val="es-MX"/>
        </w:rPr>
        <w:t>,</w:t>
      </w:r>
      <w:r w:rsidR="006F5BEE" w:rsidRPr="00410E65">
        <w:rPr>
          <w:i/>
          <w:iCs/>
          <w:lang w:val="es-MX"/>
        </w:rPr>
        <w:t xml:space="preserve"> por </w:t>
      </w:r>
      <w:r w:rsidR="00935D98" w:rsidRPr="00410E65">
        <w:rPr>
          <w:i/>
          <w:iCs/>
          <w:lang w:val="es-MX"/>
        </w:rPr>
        <w:t xml:space="preserve">[…] </w:t>
      </w:r>
      <w:r w:rsidR="006F5BEE" w:rsidRPr="00410E65">
        <w:rPr>
          <w:i/>
          <w:iCs/>
          <w:lang w:val="es-MX"/>
        </w:rPr>
        <w:t>la inexistencia del vínculo laboral</w:t>
      </w:r>
      <w:r w:rsidR="008D7F11" w:rsidRPr="00410E65">
        <w:rPr>
          <w:i/>
          <w:iCs/>
          <w:lang w:val="es-MX"/>
        </w:rPr>
        <w:t>;</w:t>
      </w:r>
      <w:r w:rsidR="006F5BEE" w:rsidRPr="00410E65">
        <w:rPr>
          <w:i/>
          <w:iCs/>
          <w:lang w:val="es-MX"/>
        </w:rPr>
        <w:t xml:space="preserve"> </w:t>
      </w:r>
      <w:proofErr w:type="gramStart"/>
      <w:r w:rsidR="006F5BEE" w:rsidRPr="00410E65">
        <w:rPr>
          <w:i/>
          <w:iCs/>
          <w:lang w:val="es-MX"/>
        </w:rPr>
        <w:t>y</w:t>
      </w:r>
      <w:proofErr w:type="gramEnd"/>
      <w:r w:rsidR="006F5BEE" w:rsidRPr="00410E65">
        <w:rPr>
          <w:i/>
          <w:iCs/>
          <w:lang w:val="es-MX"/>
        </w:rPr>
        <w:t xml:space="preserve"> en segundo lugar</w:t>
      </w:r>
      <w:r w:rsidR="008D7F11" w:rsidRPr="00410E65">
        <w:rPr>
          <w:i/>
          <w:iCs/>
          <w:lang w:val="es-MX"/>
        </w:rPr>
        <w:t>,</w:t>
      </w:r>
      <w:r w:rsidR="006F5BEE" w:rsidRPr="00410E65">
        <w:rPr>
          <w:i/>
          <w:iCs/>
          <w:lang w:val="es-MX"/>
        </w:rPr>
        <w:t xml:space="preserve"> por la calificación de origen común que tuvo el demandante superior al 50%.</w:t>
      </w:r>
    </w:p>
    <w:p w14:paraId="7FCD8162" w14:textId="16153AA6" w:rsidR="005A78ED" w:rsidRPr="00410E65" w:rsidRDefault="005A78ED" w:rsidP="00F32691">
      <w:pPr>
        <w:pStyle w:val="Prrafonormal"/>
      </w:pPr>
    </w:p>
    <w:p w14:paraId="47E7E890" w14:textId="25E1796D" w:rsidR="00735EA7" w:rsidRPr="00410E65" w:rsidRDefault="008D7F11" w:rsidP="00F32691">
      <w:pPr>
        <w:pStyle w:val="Prrafonormal"/>
        <w:rPr>
          <w:lang w:val="es-MX"/>
        </w:rPr>
      </w:pPr>
      <w:r w:rsidRPr="00410E65">
        <w:t xml:space="preserve">Por su parte, </w:t>
      </w:r>
      <w:proofErr w:type="spellStart"/>
      <w:r w:rsidRPr="00410E65">
        <w:t>Servicopava</w:t>
      </w:r>
      <w:proofErr w:type="spellEnd"/>
      <w:r w:rsidRPr="00410E65">
        <w:t xml:space="preserve"> </w:t>
      </w:r>
      <w:r w:rsidR="00A529F8" w:rsidRPr="00410E65">
        <w:t xml:space="preserve">en Liquidación </w:t>
      </w:r>
      <w:r w:rsidR="00A529F8" w:rsidRPr="00410E65">
        <w:rPr>
          <w:lang w:val="es-MX"/>
        </w:rPr>
        <w:t>también interpuso recurso de alzada, aduciendo</w:t>
      </w:r>
      <w:r w:rsidR="00D45772" w:rsidRPr="00410E65">
        <w:rPr>
          <w:lang w:val="es-MX"/>
        </w:rPr>
        <w:t xml:space="preserve"> básicamente que </w:t>
      </w:r>
      <w:r w:rsidR="007F2513" w:rsidRPr="00410E65">
        <w:rPr>
          <w:lang w:val="es-MX"/>
        </w:rPr>
        <w:t xml:space="preserve">además de </w:t>
      </w:r>
      <w:r w:rsidR="00C65A38" w:rsidRPr="00410E65">
        <w:rPr>
          <w:lang w:val="es-MX"/>
        </w:rPr>
        <w:t>los argumentos planteados por la aerolínea</w:t>
      </w:r>
      <w:r w:rsidR="007F2513" w:rsidRPr="00410E65">
        <w:rPr>
          <w:lang w:val="es-MX"/>
        </w:rPr>
        <w:t>,</w:t>
      </w:r>
      <w:r w:rsidR="00C65A38" w:rsidRPr="00410E65">
        <w:rPr>
          <w:lang w:val="es-MX"/>
        </w:rPr>
        <w:t xml:space="preserve"> </w:t>
      </w:r>
      <w:r w:rsidR="00784256" w:rsidRPr="00410E65">
        <w:rPr>
          <w:lang w:val="es-MX"/>
        </w:rPr>
        <w:t xml:space="preserve">en el expediente estaba plenamente acreditado que el actor </w:t>
      </w:r>
      <w:r w:rsidR="00794C77" w:rsidRPr="00410E65">
        <w:rPr>
          <w:lang w:val="es-MX"/>
        </w:rPr>
        <w:t>suscribió convenio de asociación</w:t>
      </w:r>
      <w:r w:rsidR="0060036A" w:rsidRPr="00410E65">
        <w:rPr>
          <w:lang w:val="es-MX"/>
        </w:rPr>
        <w:t xml:space="preserve"> entre el 29 de marzo de 2012 </w:t>
      </w:r>
      <w:r w:rsidR="00935D98" w:rsidRPr="00410E65">
        <w:rPr>
          <w:lang w:val="es-MX"/>
        </w:rPr>
        <w:t xml:space="preserve">y </w:t>
      </w:r>
      <w:r w:rsidR="0060036A" w:rsidRPr="00410E65">
        <w:rPr>
          <w:lang w:val="es-MX"/>
        </w:rPr>
        <w:t>el 30 de noviembre de 2017</w:t>
      </w:r>
      <w:r w:rsidR="00210F4D" w:rsidRPr="00410E65">
        <w:rPr>
          <w:lang w:val="es-MX"/>
        </w:rPr>
        <w:t>, directamente con esa CTA y no con la empresa Avianca S. A.</w:t>
      </w:r>
      <w:r w:rsidR="00C52924" w:rsidRPr="00410E65">
        <w:rPr>
          <w:lang w:val="es-MX"/>
        </w:rPr>
        <w:t xml:space="preserve">, prestación del servicio que se dio única y exclusivamente </w:t>
      </w:r>
      <w:r w:rsidR="00F65942" w:rsidRPr="00410E65">
        <w:rPr>
          <w:lang w:val="es-MX"/>
        </w:rPr>
        <w:t xml:space="preserve">en virtud de la oferta mercantil celebrada </w:t>
      </w:r>
      <w:r w:rsidR="00C41973" w:rsidRPr="00410E65">
        <w:rPr>
          <w:lang w:val="es-MX"/>
        </w:rPr>
        <w:t xml:space="preserve">entre ellas; </w:t>
      </w:r>
      <w:r w:rsidR="006A577F" w:rsidRPr="00410E65">
        <w:rPr>
          <w:lang w:val="es-MX"/>
        </w:rPr>
        <w:t xml:space="preserve">y </w:t>
      </w:r>
      <w:r w:rsidR="00F273A7" w:rsidRPr="00410E65">
        <w:rPr>
          <w:lang w:val="es-MX"/>
        </w:rPr>
        <w:t xml:space="preserve">que las </w:t>
      </w:r>
      <w:r w:rsidR="00131659" w:rsidRPr="00410E65">
        <w:rPr>
          <w:lang w:val="es-MX"/>
        </w:rPr>
        <w:t xml:space="preserve">instrucciones </w:t>
      </w:r>
      <w:r w:rsidR="00D41D39" w:rsidRPr="00410E65">
        <w:rPr>
          <w:lang w:val="es-MX"/>
        </w:rPr>
        <w:t xml:space="preserve">y las capacitaciones </w:t>
      </w:r>
      <w:r w:rsidR="00131659" w:rsidRPr="00410E65">
        <w:rPr>
          <w:lang w:val="es-MX"/>
        </w:rPr>
        <w:t>eran impartidas por personal de la Cooperativa</w:t>
      </w:r>
      <w:r w:rsidR="00BB6EAA" w:rsidRPr="00410E65">
        <w:rPr>
          <w:lang w:val="es-MX"/>
        </w:rPr>
        <w:t xml:space="preserve">, excepto </w:t>
      </w:r>
      <w:r w:rsidR="0097553C" w:rsidRPr="00410E65">
        <w:rPr>
          <w:lang w:val="es-MX"/>
        </w:rPr>
        <w:t>la</w:t>
      </w:r>
      <w:r w:rsidR="001C2364" w:rsidRPr="00410E65">
        <w:rPr>
          <w:lang w:val="es-MX"/>
        </w:rPr>
        <w:t>s</w:t>
      </w:r>
      <w:r w:rsidR="0097553C" w:rsidRPr="00410E65">
        <w:rPr>
          <w:lang w:val="es-MX"/>
        </w:rPr>
        <w:t xml:space="preserve"> </w:t>
      </w:r>
      <w:r w:rsidR="001C2364" w:rsidRPr="00410E65">
        <w:rPr>
          <w:lang w:val="es-MX"/>
        </w:rPr>
        <w:t xml:space="preserve">relacionadas con </w:t>
      </w:r>
      <w:r w:rsidR="0097553C" w:rsidRPr="00410E65">
        <w:rPr>
          <w:lang w:val="es-MX"/>
        </w:rPr>
        <w:t>mercancías peligrosas</w:t>
      </w:r>
      <w:r w:rsidR="00254886" w:rsidRPr="00410E65">
        <w:rPr>
          <w:lang w:val="es-MX"/>
        </w:rPr>
        <w:t xml:space="preserve">, las que </w:t>
      </w:r>
      <w:r w:rsidR="001C2364" w:rsidRPr="00410E65">
        <w:rPr>
          <w:lang w:val="es-MX"/>
        </w:rPr>
        <w:t xml:space="preserve">tenían que ser </w:t>
      </w:r>
      <w:r w:rsidR="006A577F" w:rsidRPr="00410E65">
        <w:rPr>
          <w:lang w:val="es-MX"/>
        </w:rPr>
        <w:t>dadas</w:t>
      </w:r>
      <w:r w:rsidR="001C2364" w:rsidRPr="00410E65">
        <w:rPr>
          <w:lang w:val="es-MX"/>
        </w:rPr>
        <w:t xml:space="preserve"> por personal</w:t>
      </w:r>
      <w:r w:rsidR="00245A56" w:rsidRPr="00410E65">
        <w:rPr>
          <w:lang w:val="es-MX"/>
        </w:rPr>
        <w:t xml:space="preserve"> especializado.</w:t>
      </w:r>
    </w:p>
    <w:p w14:paraId="563D283A" w14:textId="77777777" w:rsidR="00735EA7" w:rsidRPr="00410E65" w:rsidRDefault="00735EA7" w:rsidP="008F1C58">
      <w:pPr>
        <w:pStyle w:val="Prrafonormal"/>
      </w:pPr>
    </w:p>
    <w:p w14:paraId="47EE3EBE" w14:textId="49D7EDCF" w:rsidR="008F1C58" w:rsidRPr="00E02974" w:rsidRDefault="00735EA7" w:rsidP="008F1C58">
      <w:pPr>
        <w:pStyle w:val="Prrafonormal"/>
      </w:pPr>
      <w:r w:rsidRPr="00410E65">
        <w:t xml:space="preserve">Adujo que </w:t>
      </w:r>
      <w:r w:rsidR="00816F8F" w:rsidRPr="00410E65">
        <w:t>no era posible declarar a la CTA como simple inter</w:t>
      </w:r>
      <w:r w:rsidR="001E3EAA" w:rsidRPr="00410E65">
        <w:t xml:space="preserve">mediaria y mucho menos responsable solidaria, </w:t>
      </w:r>
      <w:r w:rsidR="008F1C58" w:rsidRPr="00410E65">
        <w:t xml:space="preserve">sobre </w:t>
      </w:r>
      <w:r w:rsidR="008F1C58" w:rsidRPr="00410E65">
        <w:lastRenderedPageBreak/>
        <w:t>unos conceptos que siempre le fueron pagados al actor</w:t>
      </w:r>
      <w:r w:rsidR="00257327" w:rsidRPr="00410E65">
        <w:t xml:space="preserve"> por </w:t>
      </w:r>
      <w:proofErr w:type="spellStart"/>
      <w:r w:rsidR="00257327" w:rsidRPr="00410E65">
        <w:t>Servicopava</w:t>
      </w:r>
      <w:proofErr w:type="spellEnd"/>
      <w:r w:rsidR="001D1627" w:rsidRPr="00410E65">
        <w:rPr>
          <w:i/>
          <w:iCs/>
        </w:rPr>
        <w:t xml:space="preserve">; </w:t>
      </w:r>
      <w:r w:rsidR="001D1627" w:rsidRPr="00410E65">
        <w:t xml:space="preserve">que como el promotor del proceso </w:t>
      </w:r>
      <w:r w:rsidR="00344886" w:rsidRPr="00410E65">
        <w:t>registra una pérdida de capacidad laboral superior al 50%</w:t>
      </w:r>
      <w:r w:rsidR="007F2513" w:rsidRPr="00410E65">
        <w:t>,</w:t>
      </w:r>
      <w:r w:rsidR="00344886" w:rsidRPr="00410E65">
        <w:t xml:space="preserve"> automáticamente le da una pensión de invalidez</w:t>
      </w:r>
      <w:r w:rsidR="00DF50B7" w:rsidRPr="00410E65">
        <w:t>, condición que le impide realizar algún tipo de labor</w:t>
      </w:r>
      <w:r w:rsidR="00860823" w:rsidRPr="00410E65">
        <w:t xml:space="preserve"> y, por tanto, no se puede ordenar el </w:t>
      </w:r>
      <w:r w:rsidR="00C84F67" w:rsidRPr="00410E65">
        <w:t>restitución</w:t>
      </w:r>
      <w:r w:rsidR="00860823" w:rsidRPr="00410E65">
        <w:t xml:space="preserve"> de una persona que</w:t>
      </w:r>
      <w:r w:rsidR="00C84F67" w:rsidRPr="00410E65">
        <w:rPr>
          <w:rFonts w:ascii="PMingLiU-ExtB" w:eastAsia="PMingLiU-ExtB" w:hAnsi="PMingLiU-ExtB" w:cs="PMingLiU-ExtB"/>
        </w:rPr>
        <w:t xml:space="preserve"> </w:t>
      </w:r>
      <w:r w:rsidR="00C84F67" w:rsidRPr="00410E65">
        <w:t>«</w:t>
      </w:r>
      <w:r w:rsidR="002566A0" w:rsidRPr="00410E65">
        <w:rPr>
          <w:i/>
          <w:iCs/>
        </w:rPr>
        <w:t>ya esté con pensión de invalidez completamente reconocida</w:t>
      </w:r>
      <w:r w:rsidR="00C84F67" w:rsidRPr="00410E65">
        <w:rPr>
          <w:i/>
          <w:iCs/>
        </w:rPr>
        <w:t>»</w:t>
      </w:r>
      <w:r w:rsidR="00344886" w:rsidRPr="00410E65">
        <w:t>.</w:t>
      </w:r>
      <w:r w:rsidR="001D1627" w:rsidRPr="00410E65">
        <w:rPr>
          <w:i/>
          <w:iCs/>
        </w:rPr>
        <w:t xml:space="preserve"> </w:t>
      </w:r>
      <w:r w:rsidR="004D28FD" w:rsidRPr="00410E65">
        <w:t xml:space="preserve">Agregó que se debe tener en cuenta que la </w:t>
      </w:r>
      <w:r w:rsidR="00A3254B" w:rsidRPr="00410E65">
        <w:t xml:space="preserve">estructuración de la invalidez se dio desde </w:t>
      </w:r>
      <w:r w:rsidR="00A3254B" w:rsidRPr="00E02974">
        <w:t xml:space="preserve">el </w:t>
      </w:r>
      <w:r w:rsidR="006A577F" w:rsidRPr="00E02974">
        <w:t>«</w:t>
      </w:r>
      <w:r w:rsidR="00A3254B" w:rsidRPr="00E02974">
        <w:rPr>
          <w:i/>
          <w:iCs/>
        </w:rPr>
        <w:t>año 2010</w:t>
      </w:r>
      <w:r w:rsidR="006A577F" w:rsidRPr="00E02974">
        <w:t>»</w:t>
      </w:r>
      <w:r w:rsidR="00FC773D" w:rsidRPr="00E02974">
        <w:t xml:space="preserve">, </w:t>
      </w:r>
      <w:r w:rsidR="00FC773D" w:rsidRPr="00410E65">
        <w:t>es decir, que cuando ingresó a laborar a la CTA en el año 2012</w:t>
      </w:r>
      <w:r w:rsidR="00394E08" w:rsidRPr="00410E65">
        <w:t xml:space="preserve">, </w:t>
      </w:r>
      <w:r w:rsidR="00394E08" w:rsidRPr="00E02974">
        <w:t>tal condición ya estaba consolidada.</w:t>
      </w:r>
    </w:p>
    <w:p w14:paraId="0B5CC6BA" w14:textId="08CC53DA" w:rsidR="005A78ED" w:rsidRPr="00410E65" w:rsidRDefault="005A78ED" w:rsidP="008F1C58">
      <w:pPr>
        <w:pStyle w:val="Prrafonormal"/>
      </w:pPr>
    </w:p>
    <w:p w14:paraId="6309D483" w14:textId="1B596DFF" w:rsidR="00E01825" w:rsidRPr="00410E65" w:rsidRDefault="004C1FA3" w:rsidP="008F1C58">
      <w:pPr>
        <w:pStyle w:val="Prrafonormal"/>
        <w:rPr>
          <w:lang w:val="es-MX"/>
        </w:rPr>
      </w:pPr>
      <w:r w:rsidRPr="00410E65">
        <w:rPr>
          <w:lang w:val="es-MX"/>
        </w:rPr>
        <w:t>Así las cosas</w:t>
      </w:r>
      <w:r w:rsidR="000E7DF8" w:rsidRPr="00410E65">
        <w:rPr>
          <w:lang w:val="es-MX"/>
        </w:rPr>
        <w:t xml:space="preserve">, le corresponde a la </w:t>
      </w:r>
      <w:r w:rsidR="00FA3546" w:rsidRPr="00410E65">
        <w:rPr>
          <w:lang w:val="es-MX"/>
        </w:rPr>
        <w:t>C</w:t>
      </w:r>
      <w:r w:rsidR="000E7DF8" w:rsidRPr="00410E65">
        <w:rPr>
          <w:lang w:val="es-MX"/>
        </w:rPr>
        <w:t>orte en sede de instancia, elucidar si el sentenciador de primer grado se equivocó al declarar que entr</w:t>
      </w:r>
      <w:r w:rsidR="00FA3546" w:rsidRPr="00410E65">
        <w:rPr>
          <w:lang w:val="es-MX"/>
        </w:rPr>
        <w:t>e</w:t>
      </w:r>
      <w:r w:rsidR="000E7DF8" w:rsidRPr="00410E65">
        <w:rPr>
          <w:lang w:val="es-MX"/>
        </w:rPr>
        <w:t xml:space="preserve"> el promotor del proceso y </w:t>
      </w:r>
      <w:r w:rsidR="00FA3546" w:rsidRPr="00410E65">
        <w:rPr>
          <w:lang w:val="es-MX"/>
        </w:rPr>
        <w:t xml:space="preserve">Avianca S. A. </w:t>
      </w:r>
      <w:r w:rsidR="000E7DF8" w:rsidRPr="00410E65">
        <w:rPr>
          <w:lang w:val="es-MX"/>
        </w:rPr>
        <w:t>existió</w:t>
      </w:r>
      <w:r w:rsidR="00C46EAE" w:rsidRPr="00410E65">
        <w:rPr>
          <w:lang w:val="es-MX"/>
        </w:rPr>
        <w:t xml:space="preserve"> un contrato de trabajo en aplicación del principio de primacía de la realidad; y de ser así,</w:t>
      </w:r>
      <w:r w:rsidR="00686D1A" w:rsidRPr="00410E65">
        <w:rPr>
          <w:lang w:val="es-MX"/>
        </w:rPr>
        <w:t xml:space="preserve"> determinar si </w:t>
      </w:r>
      <w:r w:rsidR="007362FD" w:rsidRPr="00410E65">
        <w:t xml:space="preserve">erró </w:t>
      </w:r>
      <w:r w:rsidR="00686D1A" w:rsidRPr="00410E65">
        <w:rPr>
          <w:lang w:val="es-MX"/>
        </w:rPr>
        <w:t xml:space="preserve">al ordenar el reintegro del actor </w:t>
      </w:r>
      <w:r w:rsidR="00FA3546" w:rsidRPr="00410E65">
        <w:rPr>
          <w:lang w:val="es-MX"/>
        </w:rPr>
        <w:t xml:space="preserve">al </w:t>
      </w:r>
      <w:r w:rsidR="00686D1A" w:rsidRPr="00410E65">
        <w:rPr>
          <w:lang w:val="es-MX"/>
        </w:rPr>
        <w:t xml:space="preserve">cargo </w:t>
      </w:r>
      <w:r w:rsidR="00FA3546" w:rsidRPr="00410E65">
        <w:rPr>
          <w:lang w:val="es-MX"/>
        </w:rPr>
        <w:t xml:space="preserve">que </w:t>
      </w:r>
      <w:r w:rsidR="00686D1A" w:rsidRPr="00410E65">
        <w:rPr>
          <w:lang w:val="es-MX"/>
        </w:rPr>
        <w:t>regentaba para el momento del despido</w:t>
      </w:r>
      <w:r w:rsidR="005403D8" w:rsidRPr="00410E65">
        <w:rPr>
          <w:lang w:val="es-MX"/>
        </w:rPr>
        <w:t>,</w:t>
      </w:r>
      <w:r w:rsidR="00C73E1F" w:rsidRPr="00410E65">
        <w:rPr>
          <w:lang w:val="es-MX"/>
        </w:rPr>
        <w:t xml:space="preserve"> </w:t>
      </w:r>
      <w:r w:rsidR="00FA3546" w:rsidRPr="00410E65">
        <w:rPr>
          <w:lang w:val="es-MX"/>
        </w:rPr>
        <w:t>o a uno de igual o superior categoría</w:t>
      </w:r>
      <w:r w:rsidR="00A55E1B">
        <w:rPr>
          <w:lang w:val="es-MX"/>
        </w:rPr>
        <w:t xml:space="preserve">, </w:t>
      </w:r>
      <w:r w:rsidR="00A55E1B" w:rsidRPr="00E02974">
        <w:rPr>
          <w:lang w:val="es-MX"/>
        </w:rPr>
        <w:t xml:space="preserve">por cuanto </w:t>
      </w:r>
      <w:r w:rsidR="000E7F96" w:rsidRPr="00E02974">
        <w:rPr>
          <w:lang w:val="es-MX"/>
        </w:rPr>
        <w:t>ostenta una PCL superior al 50%.</w:t>
      </w:r>
    </w:p>
    <w:p w14:paraId="7C52A37F" w14:textId="77777777" w:rsidR="00E01825" w:rsidRPr="00410E65" w:rsidRDefault="00E01825" w:rsidP="008F1C58">
      <w:pPr>
        <w:pStyle w:val="Prrafonormal"/>
        <w:rPr>
          <w:lang w:val="es-MX"/>
        </w:rPr>
      </w:pPr>
    </w:p>
    <w:p w14:paraId="33830F11" w14:textId="45185FED" w:rsidR="00BF16A9" w:rsidRDefault="003B563A" w:rsidP="008F1C58">
      <w:pPr>
        <w:pStyle w:val="Prrafonormal"/>
        <w:rPr>
          <w:lang w:val="es-MX"/>
        </w:rPr>
      </w:pPr>
      <w:r w:rsidRPr="00410E65">
        <w:rPr>
          <w:lang w:val="es-MX"/>
        </w:rPr>
        <w:t xml:space="preserve">Antes de incursionar en la resolución de los problemas planteados, se </w:t>
      </w:r>
      <w:r w:rsidR="0079600F">
        <w:rPr>
          <w:lang w:val="es-MX"/>
        </w:rPr>
        <w:t>advierte</w:t>
      </w:r>
      <w:r w:rsidRPr="00410E65">
        <w:rPr>
          <w:lang w:val="es-MX"/>
        </w:rPr>
        <w:t xml:space="preserve"> que ninguna de las recurrentes manifiesta inconformidad alguna acerca de que el demandante, para el momento del despido</w:t>
      </w:r>
      <w:r w:rsidR="00BF16A9" w:rsidRPr="00410E65">
        <w:rPr>
          <w:lang w:val="es-MX"/>
        </w:rPr>
        <w:t>, esto es</w:t>
      </w:r>
      <w:r w:rsidR="00614209" w:rsidRPr="00410E65">
        <w:rPr>
          <w:lang w:val="es-MX"/>
        </w:rPr>
        <w:t>,</w:t>
      </w:r>
      <w:r w:rsidR="00BF16A9" w:rsidRPr="00410E65">
        <w:rPr>
          <w:lang w:val="es-MX"/>
        </w:rPr>
        <w:t xml:space="preserve"> para el 30 de noviembre de 2017, tenía una pérdida de capacidad laboral del 51%, estructurada </w:t>
      </w:r>
      <w:r w:rsidR="00250D67" w:rsidRPr="00410E65">
        <w:rPr>
          <w:lang w:val="es-MX"/>
        </w:rPr>
        <w:t xml:space="preserve">con anterioridad </w:t>
      </w:r>
      <w:r w:rsidR="00160C42" w:rsidRPr="00410E65">
        <w:rPr>
          <w:lang w:val="es-MX"/>
        </w:rPr>
        <w:t>a esa data</w:t>
      </w:r>
      <w:r w:rsidR="0053171C">
        <w:rPr>
          <w:lang w:val="es-MX"/>
        </w:rPr>
        <w:t>.</w:t>
      </w:r>
      <w:r w:rsidR="00B3766D" w:rsidRPr="00410E65">
        <w:rPr>
          <w:lang w:val="es-MX"/>
        </w:rPr>
        <w:t xml:space="preserve"> </w:t>
      </w:r>
    </w:p>
    <w:p w14:paraId="4A9694AF" w14:textId="77777777" w:rsidR="00A6768C" w:rsidRPr="00410E65" w:rsidRDefault="00A6768C" w:rsidP="008F1C58">
      <w:pPr>
        <w:pStyle w:val="Prrafonormal"/>
        <w:rPr>
          <w:lang w:val="es-MX"/>
        </w:rPr>
      </w:pPr>
    </w:p>
    <w:p w14:paraId="5D8478F8" w14:textId="67B89CD6" w:rsidR="00B415E2" w:rsidRPr="00410E65" w:rsidRDefault="00160C42" w:rsidP="00B415E2">
      <w:pPr>
        <w:pStyle w:val="Prrafonormal"/>
        <w:rPr>
          <w:bCs/>
          <w:lang w:eastAsia="es-CO"/>
        </w:rPr>
      </w:pPr>
      <w:r w:rsidRPr="00410E65">
        <w:rPr>
          <w:lang w:val="es-MX"/>
        </w:rPr>
        <w:t>H</w:t>
      </w:r>
      <w:r w:rsidR="00587FC0" w:rsidRPr="00410E65">
        <w:rPr>
          <w:lang w:val="es-MX"/>
        </w:rPr>
        <w:t xml:space="preserve">echa la anterior precisión, </w:t>
      </w:r>
      <w:r w:rsidR="00FB38EA" w:rsidRPr="00410E65">
        <w:rPr>
          <w:lang w:val="es-MX"/>
        </w:rPr>
        <w:t xml:space="preserve">en primer lugar, </w:t>
      </w:r>
      <w:r w:rsidR="00587FC0" w:rsidRPr="00410E65">
        <w:rPr>
          <w:lang w:val="es-MX"/>
        </w:rPr>
        <w:t>de cara a l</w:t>
      </w:r>
      <w:r w:rsidR="00422E94" w:rsidRPr="00410E65">
        <w:rPr>
          <w:lang w:val="es-MX"/>
        </w:rPr>
        <w:t>os motivos de disenso</w:t>
      </w:r>
      <w:r w:rsidR="001E6CE8" w:rsidRPr="00410E65">
        <w:rPr>
          <w:lang w:val="es-MX"/>
        </w:rPr>
        <w:t xml:space="preserve"> </w:t>
      </w:r>
      <w:r w:rsidR="00587FC0" w:rsidRPr="00410E65">
        <w:rPr>
          <w:lang w:val="es-MX"/>
        </w:rPr>
        <w:t>relacionad</w:t>
      </w:r>
      <w:r w:rsidR="00422E94" w:rsidRPr="00410E65">
        <w:rPr>
          <w:lang w:val="es-MX"/>
        </w:rPr>
        <w:t>o</w:t>
      </w:r>
      <w:r w:rsidRPr="00410E65">
        <w:rPr>
          <w:lang w:val="es-MX"/>
        </w:rPr>
        <w:t>s</w:t>
      </w:r>
      <w:r w:rsidR="00587FC0" w:rsidRPr="00410E65">
        <w:rPr>
          <w:lang w:val="es-MX"/>
        </w:rPr>
        <w:t xml:space="preserve"> con la declaración del </w:t>
      </w:r>
      <w:r w:rsidR="00587FC0" w:rsidRPr="00410E65">
        <w:rPr>
          <w:lang w:val="es-MX"/>
        </w:rPr>
        <w:lastRenderedPageBreak/>
        <w:t xml:space="preserve">contrato de trabajo en aplicación del principio de primacía de la realidad, son </w:t>
      </w:r>
      <w:r w:rsidR="00587FC0" w:rsidRPr="00147B97">
        <w:rPr>
          <w:lang w:val="es-MX"/>
        </w:rPr>
        <w:t>suficientes</w:t>
      </w:r>
      <w:r w:rsidR="00587FC0" w:rsidRPr="00410E65">
        <w:rPr>
          <w:lang w:val="es-MX"/>
        </w:rPr>
        <w:t xml:space="preserve"> las consideraciones esbozadas en</w:t>
      </w:r>
      <w:r w:rsidR="00FE5F2F" w:rsidRPr="00410E65">
        <w:rPr>
          <w:lang w:val="es-MX"/>
        </w:rPr>
        <w:t xml:space="preserve"> sede e</w:t>
      </w:r>
      <w:r w:rsidR="001E6CE8" w:rsidRPr="00410E65">
        <w:rPr>
          <w:lang w:val="es-MX"/>
        </w:rPr>
        <w:t>x</w:t>
      </w:r>
      <w:r w:rsidR="00FE5F2F" w:rsidRPr="00410E65">
        <w:rPr>
          <w:lang w:val="es-MX"/>
        </w:rPr>
        <w:t>traordinaria, las que condujeron</w:t>
      </w:r>
      <w:r w:rsidR="001E6CE8" w:rsidRPr="00410E65">
        <w:rPr>
          <w:lang w:val="es-MX"/>
        </w:rPr>
        <w:t xml:space="preserve"> a concluir que quedó al </w:t>
      </w:r>
      <w:r w:rsidR="00B415E2" w:rsidRPr="00410E65">
        <w:rPr>
          <w:lang w:eastAsia="es-CO"/>
        </w:rPr>
        <w:t xml:space="preserve">descubierto que Avianca S. A. tenía el poder de dirección y control en la ejecución de la actividad contratada, de allí que el asociado, en la práctica, no pertenecía a la estructura de la CTA, como también que los medios para la ejecución de sus actividades eran del usuario del servicio; todo lo cual permite inferir que la aerolínea era la verdadera empleadora del promotor del proceso y, por tanto, la CTA </w:t>
      </w:r>
      <w:proofErr w:type="spellStart"/>
      <w:r w:rsidR="001E6CE8" w:rsidRPr="00410E65">
        <w:rPr>
          <w:lang w:eastAsia="es-CO"/>
        </w:rPr>
        <w:t>Servicopava</w:t>
      </w:r>
      <w:proofErr w:type="spellEnd"/>
      <w:r w:rsidR="001E6CE8" w:rsidRPr="00410E65">
        <w:rPr>
          <w:lang w:eastAsia="es-CO"/>
        </w:rPr>
        <w:t xml:space="preserve"> </w:t>
      </w:r>
      <w:r w:rsidR="00B415E2" w:rsidRPr="00410E65">
        <w:rPr>
          <w:lang w:eastAsia="es-CO"/>
        </w:rPr>
        <w:t>simplemente fungió como intermediaria.</w:t>
      </w:r>
    </w:p>
    <w:p w14:paraId="3E03DA5C" w14:textId="3E219FE8" w:rsidR="00BA38CC" w:rsidRPr="00410E65" w:rsidRDefault="00BA38CC" w:rsidP="00BA38CC">
      <w:pPr>
        <w:pStyle w:val="Prrafonormal"/>
        <w:rPr>
          <w:lang w:eastAsia="es-CO"/>
        </w:rPr>
      </w:pPr>
    </w:p>
    <w:p w14:paraId="34DCE1C6" w14:textId="7174E90F" w:rsidR="00BA38CC" w:rsidRPr="00410E65" w:rsidRDefault="001E6CE8" w:rsidP="00BA38CC">
      <w:pPr>
        <w:pStyle w:val="Prrafonormal"/>
      </w:pPr>
      <w:r w:rsidRPr="00410E65">
        <w:t xml:space="preserve">Adicionalmente, quedó </w:t>
      </w:r>
      <w:r w:rsidR="00147B97" w:rsidRPr="00E02974">
        <w:t xml:space="preserve">demostrado </w:t>
      </w:r>
      <w:r w:rsidRPr="00E02974">
        <w:t>que</w:t>
      </w:r>
      <w:r w:rsidRPr="00410E65">
        <w:t xml:space="preserve"> </w:t>
      </w:r>
      <w:r w:rsidR="00BA38CC" w:rsidRPr="00410E65">
        <w:t>la CTA no obró de manera autogestionaria, pues no tenía una estructura organizativa y especializada propia. De a</w:t>
      </w:r>
      <w:r w:rsidR="00FB38EA" w:rsidRPr="00410E65">
        <w:t>h</w:t>
      </w:r>
      <w:r w:rsidR="00BA38CC" w:rsidRPr="00410E65">
        <w:t xml:space="preserve">í que </w:t>
      </w:r>
      <w:r w:rsidR="00FB38EA" w:rsidRPr="00410E65">
        <w:t>es</w:t>
      </w:r>
      <w:r w:rsidR="00BA38CC" w:rsidRPr="00410E65">
        <w:t xml:space="preserve"> dable concluir que la relación contractual comercial con la CTA no fue más que una formalidad para encubrir verdaderas actividades de intermediación laboral, las cuales están prohibidas para ese tipo de organizaciones.</w:t>
      </w:r>
    </w:p>
    <w:p w14:paraId="31AFC568" w14:textId="77777777" w:rsidR="00FB38EA" w:rsidRPr="00410E65" w:rsidRDefault="00FB38EA" w:rsidP="00BA38CC">
      <w:pPr>
        <w:pStyle w:val="Prrafonormal"/>
      </w:pPr>
    </w:p>
    <w:p w14:paraId="61A3948D" w14:textId="0E8C9EE0" w:rsidR="008136A6" w:rsidRPr="00E02974" w:rsidRDefault="00FB38EA" w:rsidP="00E02974">
      <w:pPr>
        <w:pStyle w:val="Prrafonormal"/>
        <w:rPr>
          <w:lang w:val="es-MX"/>
        </w:rPr>
      </w:pPr>
      <w:r w:rsidRPr="00E02974">
        <w:t xml:space="preserve">En segundo término, </w:t>
      </w:r>
      <w:r w:rsidR="008136A6" w:rsidRPr="00E02974">
        <w:t>en el presente asunto resulta palmario que el</w:t>
      </w:r>
      <w:r w:rsidR="00CD7447" w:rsidRPr="00E02974">
        <w:t xml:space="preserve"> promotor </w:t>
      </w:r>
      <w:r w:rsidR="00C04B39">
        <w:t>d</w:t>
      </w:r>
      <w:r w:rsidR="00CD7447" w:rsidRPr="00E02974">
        <w:t xml:space="preserve">el proceso ingresó </w:t>
      </w:r>
      <w:r w:rsidR="00FF7A62" w:rsidRPr="00E02974">
        <w:t xml:space="preserve">para prestar servicios en el área de </w:t>
      </w:r>
      <w:r w:rsidR="005B497E" w:rsidRPr="00E02974">
        <w:t>A</w:t>
      </w:r>
      <w:r w:rsidR="00CD7447" w:rsidRPr="00E02974">
        <w:t xml:space="preserve">sistencia en </w:t>
      </w:r>
      <w:r w:rsidR="005B497E" w:rsidRPr="00E02974">
        <w:t>T</w:t>
      </w:r>
      <w:r w:rsidR="00CD7447" w:rsidRPr="00E02974">
        <w:t>ierra</w:t>
      </w:r>
      <w:r w:rsidR="005B497E" w:rsidRPr="00E02974">
        <w:t>, labor en la que tenía que</w:t>
      </w:r>
      <w:r w:rsidR="002D67CF" w:rsidRPr="00E02974">
        <w:t xml:space="preserve"> ejercer funciones </w:t>
      </w:r>
      <w:r w:rsidR="003D721D" w:rsidRPr="00E02974">
        <w:t>de</w:t>
      </w:r>
      <w:r w:rsidR="002D67CF" w:rsidRPr="00E02974">
        <w:t xml:space="preserve"> cargue y descargue de equipaje de las </w:t>
      </w:r>
      <w:r w:rsidR="00DC6A37" w:rsidRPr="00E02974">
        <w:t xml:space="preserve">aeronaves; que </w:t>
      </w:r>
      <w:r w:rsidR="0087654C" w:rsidRPr="00E02974">
        <w:t xml:space="preserve">tuvo un </w:t>
      </w:r>
      <w:r w:rsidR="00DC6A37" w:rsidRPr="00E02974">
        <w:t xml:space="preserve">primer </w:t>
      </w:r>
      <w:r w:rsidR="0087654C" w:rsidRPr="00E02974">
        <w:t>accidente laboral el 28 de agosto de 2012</w:t>
      </w:r>
      <w:r w:rsidR="003A7BC1" w:rsidRPr="00E02974">
        <w:t xml:space="preserve">, el </w:t>
      </w:r>
      <w:r w:rsidR="0087654C" w:rsidRPr="00E02974">
        <w:t xml:space="preserve">que le afectó el codo derecho por el que le dieron recomendaciones médicas; que sufrió otro infortunio profesional el 14 de enero de 2014, reintegrándose a laborar el 4 de abril de ese año, data para la cual </w:t>
      </w:r>
      <w:r w:rsidR="00971F97" w:rsidRPr="00E02974">
        <w:t xml:space="preserve">le </w:t>
      </w:r>
      <w:r w:rsidR="00897EC3" w:rsidRPr="00E02974">
        <w:t xml:space="preserve">impartieron otras </w:t>
      </w:r>
      <w:r w:rsidR="0087654C" w:rsidRPr="00E02974">
        <w:t>recomendaciones</w:t>
      </w:r>
      <w:r w:rsidR="00CB1521" w:rsidRPr="00E02974">
        <w:t xml:space="preserve"> y restricciones laborales</w:t>
      </w:r>
      <w:r w:rsidR="0087654C" w:rsidRPr="00E02974">
        <w:t xml:space="preserve">, </w:t>
      </w:r>
      <w:r w:rsidR="0087654C" w:rsidRPr="00E02974">
        <w:lastRenderedPageBreak/>
        <w:t>por lo que fue reubicado en el área de móviles.</w:t>
      </w:r>
      <w:r w:rsidR="606EA3B1" w:rsidRPr="00E02974">
        <w:t xml:space="preserve"> </w:t>
      </w:r>
      <w:r w:rsidR="001C5D5F" w:rsidRPr="00E02974">
        <w:t xml:space="preserve">Estos hechos </w:t>
      </w:r>
      <w:r w:rsidR="00971F97" w:rsidRPr="00E02974">
        <w:t xml:space="preserve">fueron aceptados por </w:t>
      </w:r>
      <w:r w:rsidR="001C5D5F" w:rsidRPr="00E02974">
        <w:t>la CTA al contestar la demandada inaugural.</w:t>
      </w:r>
    </w:p>
    <w:p w14:paraId="5E36B9A2" w14:textId="77777777" w:rsidR="008136A6" w:rsidRPr="00E02974" w:rsidRDefault="008136A6" w:rsidP="00E02974">
      <w:pPr>
        <w:pStyle w:val="Prrafonormal"/>
      </w:pPr>
    </w:p>
    <w:p w14:paraId="5979FC4E" w14:textId="084EB674" w:rsidR="00F77E2A" w:rsidRPr="00E02974" w:rsidRDefault="003D721D" w:rsidP="00E02974">
      <w:pPr>
        <w:pStyle w:val="Prrafonormal"/>
        <w:rPr>
          <w:lang w:val="es-ES"/>
        </w:rPr>
      </w:pPr>
      <w:r w:rsidRPr="00E02974">
        <w:t xml:space="preserve">Así las cosas, como </w:t>
      </w:r>
      <w:r w:rsidR="3FF4811F" w:rsidRPr="00E02974">
        <w:t>está</w:t>
      </w:r>
      <w:r w:rsidR="002268AA" w:rsidRPr="00E02974">
        <w:rPr>
          <w:lang w:val="es-ES"/>
        </w:rPr>
        <w:t xml:space="preserve"> acreditado qu</w:t>
      </w:r>
      <w:r w:rsidRPr="00E02974">
        <w:rPr>
          <w:lang w:val="es-ES"/>
        </w:rPr>
        <w:t>e</w:t>
      </w:r>
      <w:r w:rsidR="004C2B1E" w:rsidRPr="00E02974">
        <w:t xml:space="preserve"> </w:t>
      </w:r>
      <w:r w:rsidR="00540766" w:rsidRPr="00E02974">
        <w:t xml:space="preserve">William Hernando Cuervo </w:t>
      </w:r>
      <w:r w:rsidR="00075CDE" w:rsidRPr="00E02974">
        <w:t xml:space="preserve">ingresó a </w:t>
      </w:r>
      <w:r w:rsidR="009E341B" w:rsidRPr="00E02974">
        <w:t xml:space="preserve">ejercer funciones </w:t>
      </w:r>
      <w:r w:rsidR="00D92C13" w:rsidRPr="00E02974">
        <w:rPr>
          <w:lang w:val="es-ES"/>
        </w:rPr>
        <w:t xml:space="preserve">en el área de </w:t>
      </w:r>
      <w:r w:rsidR="00CB1521" w:rsidRPr="00E02974">
        <w:rPr>
          <w:lang w:val="es-ES"/>
        </w:rPr>
        <w:t>A</w:t>
      </w:r>
      <w:r w:rsidR="00D92C13" w:rsidRPr="00E02974">
        <w:rPr>
          <w:lang w:val="es-ES"/>
        </w:rPr>
        <w:t xml:space="preserve">sistencia en </w:t>
      </w:r>
      <w:r w:rsidR="00CB1521" w:rsidRPr="00E02974">
        <w:rPr>
          <w:lang w:val="es-ES"/>
        </w:rPr>
        <w:t>T</w:t>
      </w:r>
      <w:r w:rsidR="00D92C13" w:rsidRPr="00E02974">
        <w:rPr>
          <w:lang w:val="es-ES"/>
        </w:rPr>
        <w:t>ierra</w:t>
      </w:r>
      <w:r w:rsidR="009D5503" w:rsidRPr="00E02974">
        <w:rPr>
          <w:lang w:val="es-ES"/>
        </w:rPr>
        <w:t xml:space="preserve">, </w:t>
      </w:r>
      <w:r w:rsidR="71A88BA6" w:rsidRPr="00E02974">
        <w:rPr>
          <w:lang w:val="es-ES"/>
        </w:rPr>
        <w:t xml:space="preserve">actividad </w:t>
      </w:r>
      <w:r w:rsidR="009D5503" w:rsidRPr="00E02974">
        <w:rPr>
          <w:lang w:val="es-ES"/>
        </w:rPr>
        <w:t xml:space="preserve">en la que tenía que </w:t>
      </w:r>
      <w:r w:rsidR="009E341B" w:rsidRPr="00E02974">
        <w:rPr>
          <w:lang w:val="es-ES"/>
        </w:rPr>
        <w:t xml:space="preserve">cargar </w:t>
      </w:r>
      <w:r w:rsidR="009D5503" w:rsidRPr="00E02974">
        <w:rPr>
          <w:lang w:val="es-ES"/>
        </w:rPr>
        <w:t>y descarg</w:t>
      </w:r>
      <w:r w:rsidR="009E341B" w:rsidRPr="00E02974">
        <w:rPr>
          <w:lang w:val="es-ES"/>
        </w:rPr>
        <w:t>ar</w:t>
      </w:r>
      <w:r w:rsidR="009D5503" w:rsidRPr="00E02974">
        <w:rPr>
          <w:lang w:val="es-ES"/>
        </w:rPr>
        <w:t xml:space="preserve"> equipajes</w:t>
      </w:r>
      <w:r w:rsidR="00DA7BC7" w:rsidRPr="00E02974">
        <w:rPr>
          <w:lang w:val="es-ES"/>
        </w:rPr>
        <w:t>; y que con ocasión del accidente laboral que sufrió el 14 de enero de 2014 recibió recomendaciones médicas</w:t>
      </w:r>
      <w:r w:rsidR="00BA61D3" w:rsidRPr="00E02974">
        <w:rPr>
          <w:lang w:val="es-ES"/>
        </w:rPr>
        <w:t xml:space="preserve"> que </w:t>
      </w:r>
      <w:r w:rsidR="004F3E18" w:rsidRPr="00E02974">
        <w:rPr>
          <w:lang w:val="es-ES"/>
        </w:rPr>
        <w:t xml:space="preserve">llevaron </w:t>
      </w:r>
      <w:r w:rsidR="00BA61D3" w:rsidRPr="00E02974">
        <w:rPr>
          <w:lang w:val="es-ES"/>
        </w:rPr>
        <w:t xml:space="preserve">a que fuera reubicado en el área de móviles como conductor, resulta </w:t>
      </w:r>
      <w:r w:rsidR="00DB6D46" w:rsidRPr="00E02974">
        <w:rPr>
          <w:lang w:val="es-ES"/>
        </w:rPr>
        <w:t>indiscutible</w:t>
      </w:r>
      <w:r w:rsidR="00BA61D3" w:rsidRPr="00E02974">
        <w:rPr>
          <w:lang w:val="es-ES"/>
        </w:rPr>
        <w:t xml:space="preserve"> que</w:t>
      </w:r>
      <w:r w:rsidR="00DB6D46" w:rsidRPr="00E02974">
        <w:rPr>
          <w:lang w:val="es-ES"/>
        </w:rPr>
        <w:t xml:space="preserve"> a partir de ese momento,</w:t>
      </w:r>
      <w:r w:rsidRPr="00E02974">
        <w:rPr>
          <w:lang w:val="es-ES"/>
        </w:rPr>
        <w:t xml:space="preserve"> para</w:t>
      </w:r>
      <w:r w:rsidR="00BA61D3" w:rsidRPr="00E02974">
        <w:rPr>
          <w:lang w:val="es-ES"/>
        </w:rPr>
        <w:t xml:space="preserve"> ejercer a cabalidad las funciones</w:t>
      </w:r>
      <w:r w:rsidR="00F77E2A" w:rsidRPr="00E02974">
        <w:rPr>
          <w:lang w:val="es-ES"/>
        </w:rPr>
        <w:t xml:space="preserve"> del cargo para el cual se </w:t>
      </w:r>
      <w:r w:rsidRPr="00E02974">
        <w:rPr>
          <w:lang w:val="es-ES"/>
        </w:rPr>
        <w:t xml:space="preserve">le </w:t>
      </w:r>
      <w:r w:rsidR="00DB6D46" w:rsidRPr="00E02974">
        <w:rPr>
          <w:lang w:val="es-ES"/>
        </w:rPr>
        <w:t xml:space="preserve">había </w:t>
      </w:r>
      <w:r w:rsidR="00F77E2A" w:rsidRPr="00E02974">
        <w:rPr>
          <w:lang w:val="es-ES"/>
        </w:rPr>
        <w:t>vincul</w:t>
      </w:r>
      <w:r w:rsidR="00DB6D46" w:rsidRPr="00E02974">
        <w:rPr>
          <w:lang w:val="es-ES"/>
        </w:rPr>
        <w:t>ado</w:t>
      </w:r>
      <w:r w:rsidR="00F77E2A" w:rsidRPr="00E02974">
        <w:rPr>
          <w:lang w:val="es-ES"/>
        </w:rPr>
        <w:t xml:space="preserve"> de manera primigenia</w:t>
      </w:r>
      <w:r w:rsidRPr="00E02974">
        <w:rPr>
          <w:lang w:val="es-ES"/>
        </w:rPr>
        <w:t>, contaba con barreras que le impedían ejercerlo</w:t>
      </w:r>
      <w:r w:rsidR="00F77E2A" w:rsidRPr="00E02974">
        <w:rPr>
          <w:lang w:val="es-ES"/>
        </w:rPr>
        <w:t>.</w:t>
      </w:r>
      <w:r w:rsidR="000C4B01" w:rsidRPr="00E02974">
        <w:rPr>
          <w:lang w:val="es-ES"/>
        </w:rPr>
        <w:t xml:space="preserve"> </w:t>
      </w:r>
    </w:p>
    <w:p w14:paraId="299B6997" w14:textId="77777777" w:rsidR="00513F97" w:rsidRPr="00E02974" w:rsidRDefault="00513F97" w:rsidP="00E02974">
      <w:pPr>
        <w:pStyle w:val="Prrafonormal"/>
        <w:rPr>
          <w:lang w:val="es-ES"/>
        </w:rPr>
      </w:pPr>
    </w:p>
    <w:p w14:paraId="53DFBF8F" w14:textId="2561B5C6" w:rsidR="00513F97" w:rsidRPr="00E02974" w:rsidRDefault="003D721D" w:rsidP="00E02974">
      <w:pPr>
        <w:pStyle w:val="Prrafonormal"/>
        <w:rPr>
          <w:lang w:val="es-ES"/>
        </w:rPr>
      </w:pPr>
      <w:r w:rsidRPr="00E02974">
        <w:rPr>
          <w:lang w:val="es-ES"/>
        </w:rPr>
        <w:t>La Sala ha de destacar</w:t>
      </w:r>
      <w:r w:rsidR="00513F97" w:rsidRPr="00E02974">
        <w:rPr>
          <w:lang w:val="es-ES"/>
        </w:rPr>
        <w:t xml:space="preserve"> </w:t>
      </w:r>
      <w:r w:rsidR="007C64F5" w:rsidRPr="00E02974">
        <w:rPr>
          <w:lang w:val="es-ES"/>
        </w:rPr>
        <w:t xml:space="preserve">que el </w:t>
      </w:r>
      <w:r w:rsidRPr="00E02974">
        <w:rPr>
          <w:lang w:val="es-ES"/>
        </w:rPr>
        <w:t xml:space="preserve">actor para el momento en que ingresó a laborar, según el dictamen que oficiosamente se ordenó practicar en el trámite del proceso, </w:t>
      </w:r>
      <w:r w:rsidR="00DB6D46" w:rsidRPr="00E02974">
        <w:rPr>
          <w:lang w:val="es-ES"/>
        </w:rPr>
        <w:t xml:space="preserve">ya </w:t>
      </w:r>
      <w:r w:rsidRPr="00E02974">
        <w:rPr>
          <w:lang w:val="es-ES"/>
        </w:rPr>
        <w:t>tenía</w:t>
      </w:r>
      <w:r w:rsidR="007C64F5" w:rsidRPr="00E02974">
        <w:rPr>
          <w:lang w:val="es-ES"/>
        </w:rPr>
        <w:t xml:space="preserve"> estructurad</w:t>
      </w:r>
      <w:r w:rsidRPr="00E02974">
        <w:rPr>
          <w:lang w:val="es-ES"/>
        </w:rPr>
        <w:t>a</w:t>
      </w:r>
      <w:r w:rsidR="007C64F5" w:rsidRPr="00E02974">
        <w:rPr>
          <w:lang w:val="es-ES"/>
        </w:rPr>
        <w:t xml:space="preserve"> una pérdida de capacidad laboral</w:t>
      </w:r>
      <w:r w:rsidR="00E43E87" w:rsidRPr="00E02974">
        <w:rPr>
          <w:lang w:val="es-ES"/>
        </w:rPr>
        <w:t xml:space="preserve"> </w:t>
      </w:r>
      <w:r w:rsidRPr="00E02974">
        <w:rPr>
          <w:lang w:val="es-ES"/>
        </w:rPr>
        <w:t>que valga la pena resaltar era</w:t>
      </w:r>
      <w:r w:rsidR="00E43E87" w:rsidRPr="00E02974">
        <w:rPr>
          <w:lang w:val="es-ES"/>
        </w:rPr>
        <w:t xml:space="preserve"> </w:t>
      </w:r>
      <w:r w:rsidRPr="00E02974">
        <w:rPr>
          <w:lang w:val="es-ES"/>
        </w:rPr>
        <w:t>de origen común</w:t>
      </w:r>
      <w:r w:rsidR="450FAFEC" w:rsidRPr="00E02974">
        <w:rPr>
          <w:lang w:val="es-ES"/>
        </w:rPr>
        <w:t>,</w:t>
      </w:r>
      <w:r w:rsidR="32D85929" w:rsidRPr="00E02974">
        <w:rPr>
          <w:lang w:val="es-ES"/>
        </w:rPr>
        <w:t xml:space="preserve"> patología que consistía en </w:t>
      </w:r>
      <w:r w:rsidR="32D85929" w:rsidRPr="00E02974">
        <w:t xml:space="preserve">los </w:t>
      </w:r>
      <w:r w:rsidR="1BB96385" w:rsidRPr="00E02974">
        <w:t>«</w:t>
      </w:r>
      <w:proofErr w:type="spellStart"/>
      <w:r w:rsidR="32D85929" w:rsidRPr="00E02974">
        <w:rPr>
          <w:i/>
          <w:iCs/>
        </w:rPr>
        <w:t>Dx</w:t>
      </w:r>
      <w:proofErr w:type="spellEnd"/>
      <w:r w:rsidR="32D85929" w:rsidRPr="00E02974">
        <w:rPr>
          <w:i/>
          <w:iCs/>
        </w:rPr>
        <w:t>(s), trastorno somatomorfo y SAHOS</w:t>
      </w:r>
      <w:r w:rsidR="3AF4F3D4" w:rsidRPr="00E02974">
        <w:t>»</w:t>
      </w:r>
      <w:r w:rsidR="2CA315C9" w:rsidRPr="00E02974">
        <w:t>.</w:t>
      </w:r>
    </w:p>
    <w:p w14:paraId="035BD318" w14:textId="2313DEC9" w:rsidR="00513F97" w:rsidRPr="00E02974" w:rsidRDefault="00513F97" w:rsidP="00E02974">
      <w:pPr>
        <w:pStyle w:val="Prrafonormal"/>
        <w:rPr>
          <w:lang w:val="es-ES"/>
        </w:rPr>
      </w:pPr>
    </w:p>
    <w:p w14:paraId="0158C14B" w14:textId="1A7EEF02" w:rsidR="00513F97" w:rsidRPr="00E02974" w:rsidRDefault="2CA315C9" w:rsidP="00E02974">
      <w:pPr>
        <w:pStyle w:val="Prrafonormal"/>
        <w:rPr>
          <w:lang w:val="es-ES"/>
        </w:rPr>
      </w:pPr>
      <w:r w:rsidRPr="00E02974">
        <w:rPr>
          <w:lang w:val="es-ES"/>
        </w:rPr>
        <w:t xml:space="preserve">La anterior </w:t>
      </w:r>
      <w:r w:rsidR="003D721D" w:rsidRPr="00E02974">
        <w:rPr>
          <w:lang w:val="es-ES"/>
        </w:rPr>
        <w:t xml:space="preserve">condición </w:t>
      </w:r>
      <w:r w:rsidR="00E43E87" w:rsidRPr="00E02974">
        <w:rPr>
          <w:lang w:val="es-ES"/>
        </w:rPr>
        <w:t>no le imp</w:t>
      </w:r>
      <w:r w:rsidR="003D721D" w:rsidRPr="00E02974">
        <w:rPr>
          <w:lang w:val="es-ES"/>
        </w:rPr>
        <w:t>i</w:t>
      </w:r>
      <w:r w:rsidR="00E43E87" w:rsidRPr="00E02974">
        <w:rPr>
          <w:lang w:val="es-ES"/>
        </w:rPr>
        <w:t>d</w:t>
      </w:r>
      <w:r w:rsidR="003D721D" w:rsidRPr="00E02974">
        <w:rPr>
          <w:lang w:val="es-ES"/>
        </w:rPr>
        <w:t>ió</w:t>
      </w:r>
      <w:r w:rsidR="00E43E87" w:rsidRPr="00E02974">
        <w:rPr>
          <w:lang w:val="es-ES"/>
        </w:rPr>
        <w:t xml:space="preserve"> ejercer la</w:t>
      </w:r>
      <w:r w:rsidR="003D146C" w:rsidRPr="00E02974">
        <w:rPr>
          <w:lang w:val="es-ES"/>
        </w:rPr>
        <w:t>s</w:t>
      </w:r>
      <w:r w:rsidR="00E43E87" w:rsidRPr="00E02974">
        <w:rPr>
          <w:lang w:val="es-ES"/>
        </w:rPr>
        <w:t xml:space="preserve"> actividades propias del cargo</w:t>
      </w:r>
      <w:r w:rsidR="6CC3EBCE" w:rsidRPr="00E02974">
        <w:rPr>
          <w:lang w:val="es-ES"/>
        </w:rPr>
        <w:t xml:space="preserve"> para el que fue contratado</w:t>
      </w:r>
      <w:r w:rsidR="47FD3A72" w:rsidRPr="00E02974">
        <w:rPr>
          <w:lang w:val="es-ES"/>
        </w:rPr>
        <w:t>.</w:t>
      </w:r>
      <w:r w:rsidR="00DB6D46" w:rsidRPr="00E02974">
        <w:rPr>
          <w:lang w:val="es-ES"/>
        </w:rPr>
        <w:t xml:space="preserve"> </w:t>
      </w:r>
      <w:r w:rsidR="4B755102" w:rsidRPr="00E02974">
        <w:rPr>
          <w:lang w:val="es-ES"/>
        </w:rPr>
        <w:t>F</w:t>
      </w:r>
      <w:r w:rsidR="00DB6D46" w:rsidRPr="00E02974">
        <w:rPr>
          <w:lang w:val="es-ES"/>
        </w:rPr>
        <w:t>ue</w:t>
      </w:r>
      <w:r w:rsidR="007A5C52" w:rsidRPr="00E02974">
        <w:rPr>
          <w:lang w:val="es-ES"/>
        </w:rPr>
        <w:t xml:space="preserve"> </w:t>
      </w:r>
      <w:r w:rsidR="00D75AB0" w:rsidRPr="00E02974">
        <w:rPr>
          <w:lang w:val="es-ES"/>
        </w:rPr>
        <w:t xml:space="preserve">solo </w:t>
      </w:r>
      <w:r w:rsidR="00E43E87" w:rsidRPr="00E02974">
        <w:rPr>
          <w:lang w:val="es-ES"/>
        </w:rPr>
        <w:t>con ocasión de</w:t>
      </w:r>
      <w:r w:rsidR="691F12F4" w:rsidRPr="00E02974">
        <w:rPr>
          <w:lang w:val="es-ES"/>
        </w:rPr>
        <w:t xml:space="preserve"> </w:t>
      </w:r>
      <w:r w:rsidR="00E43E87" w:rsidRPr="00E02974">
        <w:rPr>
          <w:lang w:val="es-ES"/>
        </w:rPr>
        <w:t>l</w:t>
      </w:r>
      <w:r w:rsidR="432CAF6E" w:rsidRPr="00E02974">
        <w:rPr>
          <w:lang w:val="es-ES"/>
        </w:rPr>
        <w:t>os</w:t>
      </w:r>
      <w:r w:rsidR="00E43E87" w:rsidRPr="00E02974">
        <w:rPr>
          <w:lang w:val="es-ES"/>
        </w:rPr>
        <w:t xml:space="preserve"> accidente</w:t>
      </w:r>
      <w:r w:rsidR="529290F5" w:rsidRPr="00E02974">
        <w:rPr>
          <w:lang w:val="es-ES"/>
        </w:rPr>
        <w:t>s</w:t>
      </w:r>
      <w:r w:rsidR="00E43E87" w:rsidRPr="00E02974">
        <w:rPr>
          <w:lang w:val="es-ES"/>
        </w:rPr>
        <w:t xml:space="preserve"> laboral</w:t>
      </w:r>
      <w:r w:rsidR="7780C6FD" w:rsidRPr="00E02974">
        <w:rPr>
          <w:lang w:val="es-ES"/>
        </w:rPr>
        <w:t>es</w:t>
      </w:r>
      <w:r w:rsidR="007A5C52" w:rsidRPr="00E02974">
        <w:rPr>
          <w:lang w:val="es-ES"/>
        </w:rPr>
        <w:t xml:space="preserve"> que sufrió</w:t>
      </w:r>
      <w:r w:rsidR="1949D78D" w:rsidRPr="00E02974">
        <w:rPr>
          <w:lang w:val="es-ES"/>
        </w:rPr>
        <w:t xml:space="preserve"> en el transcurso de su v</w:t>
      </w:r>
      <w:r w:rsidR="183A8B20" w:rsidRPr="00E02974">
        <w:rPr>
          <w:lang w:val="es-ES"/>
        </w:rPr>
        <w:t>i</w:t>
      </w:r>
      <w:r w:rsidR="1949D78D" w:rsidRPr="00E02974">
        <w:rPr>
          <w:lang w:val="es-ES"/>
        </w:rPr>
        <w:t>nculación</w:t>
      </w:r>
      <w:r w:rsidR="5A9521C2" w:rsidRPr="00E02974">
        <w:rPr>
          <w:lang w:val="es-ES"/>
        </w:rPr>
        <w:t>,</w:t>
      </w:r>
      <w:r w:rsidR="0F13C1B9" w:rsidRPr="00E02974">
        <w:rPr>
          <w:lang w:val="es-ES"/>
        </w:rPr>
        <w:t xml:space="preserve"> que</w:t>
      </w:r>
      <w:r w:rsidR="5A9521C2" w:rsidRPr="00E02974">
        <w:rPr>
          <w:lang w:val="es-ES"/>
        </w:rPr>
        <w:t xml:space="preserve"> </w:t>
      </w:r>
      <w:r w:rsidR="2BFAF146" w:rsidRPr="00E02974">
        <w:rPr>
          <w:lang w:val="es-ES"/>
        </w:rPr>
        <w:t xml:space="preserve">le generaron el </w:t>
      </w:r>
      <w:r w:rsidR="3341BB73" w:rsidRPr="00E02974">
        <w:rPr>
          <w:lang w:val="es-ES"/>
        </w:rPr>
        <w:t>diagnóstico de or</w:t>
      </w:r>
      <w:r w:rsidR="0529B981" w:rsidRPr="00E02974">
        <w:rPr>
          <w:lang w:val="es-ES"/>
        </w:rPr>
        <w:t>i</w:t>
      </w:r>
      <w:r w:rsidR="3341BB73" w:rsidRPr="00E02974">
        <w:rPr>
          <w:lang w:val="es-ES"/>
        </w:rPr>
        <w:t>gen profesional</w:t>
      </w:r>
      <w:r w:rsidR="65182803" w:rsidRPr="00E02974">
        <w:rPr>
          <w:lang w:val="es-ES"/>
        </w:rPr>
        <w:t xml:space="preserve"> conocido como</w:t>
      </w:r>
      <w:r w:rsidR="3341BB73" w:rsidRPr="00E02974">
        <w:t xml:space="preserve"> «</w:t>
      </w:r>
      <w:r w:rsidR="3341BB73" w:rsidRPr="00E02974">
        <w:rPr>
          <w:i/>
          <w:iCs/>
        </w:rPr>
        <w:t>DX(x), trastorno del disco lumbar - trastorno del disco cervical - trastorno del disco dorsal y el Síndrome de Manguito rotador izquierdo»,</w:t>
      </w:r>
      <w:r w:rsidR="471C8607" w:rsidRPr="00E02974">
        <w:rPr>
          <w:i/>
          <w:iCs/>
        </w:rPr>
        <w:t xml:space="preserve"> </w:t>
      </w:r>
      <w:r w:rsidR="1CA1F0B2" w:rsidRPr="00E02974">
        <w:t xml:space="preserve">cuando </w:t>
      </w:r>
      <w:r w:rsidR="471C8607" w:rsidRPr="00E02974">
        <w:rPr>
          <w:lang w:val="es-ES"/>
        </w:rPr>
        <w:t>recibió recomendaciones y restricciones</w:t>
      </w:r>
      <w:r w:rsidR="3341BB73" w:rsidRPr="00E02974">
        <w:rPr>
          <w:lang w:val="es-ES"/>
        </w:rPr>
        <w:t xml:space="preserve"> </w:t>
      </w:r>
      <w:r w:rsidR="008C099F" w:rsidRPr="00E02974">
        <w:rPr>
          <w:lang w:val="es-ES"/>
        </w:rPr>
        <w:t xml:space="preserve">que le impidieron </w:t>
      </w:r>
      <w:r w:rsidR="003D146C" w:rsidRPr="00E02974">
        <w:rPr>
          <w:lang w:val="es-ES"/>
        </w:rPr>
        <w:lastRenderedPageBreak/>
        <w:t>continuar ejerci</w:t>
      </w:r>
      <w:r w:rsidR="4D8335B7" w:rsidRPr="00E02974">
        <w:rPr>
          <w:lang w:val="es-ES"/>
        </w:rPr>
        <w:t>e</w:t>
      </w:r>
      <w:r w:rsidR="003D146C" w:rsidRPr="00E02974">
        <w:rPr>
          <w:lang w:val="es-ES"/>
        </w:rPr>
        <w:t>ndo</w:t>
      </w:r>
      <w:r w:rsidR="7D71F6E8" w:rsidRPr="00E02974">
        <w:rPr>
          <w:lang w:val="es-ES"/>
        </w:rPr>
        <w:t xml:space="preserve"> sus funciones normalmente</w:t>
      </w:r>
      <w:r w:rsidR="003D146C" w:rsidRPr="00E02974">
        <w:rPr>
          <w:lang w:val="es-ES"/>
        </w:rPr>
        <w:t>, lo que llevó a que fuera</w:t>
      </w:r>
      <w:r w:rsidR="007A5C52" w:rsidRPr="00E02974">
        <w:rPr>
          <w:lang w:val="es-ES"/>
        </w:rPr>
        <w:t xml:space="preserve"> </w:t>
      </w:r>
      <w:r w:rsidR="6ED1CAA2" w:rsidRPr="00E02974">
        <w:rPr>
          <w:lang w:val="es-ES"/>
        </w:rPr>
        <w:t>re</w:t>
      </w:r>
      <w:r w:rsidR="007A5C52" w:rsidRPr="00E02974">
        <w:rPr>
          <w:lang w:val="es-ES"/>
        </w:rPr>
        <w:t>ubicado en</w:t>
      </w:r>
      <w:r w:rsidR="00D91B69" w:rsidRPr="00E02974">
        <w:rPr>
          <w:lang w:val="es-ES"/>
        </w:rPr>
        <w:t xml:space="preserve"> otr</w:t>
      </w:r>
      <w:r w:rsidR="00D75AB0" w:rsidRPr="00E02974">
        <w:rPr>
          <w:lang w:val="es-ES"/>
        </w:rPr>
        <w:t>a área</w:t>
      </w:r>
      <w:r w:rsidR="00DB6D46" w:rsidRPr="00E02974">
        <w:rPr>
          <w:lang w:val="es-ES"/>
        </w:rPr>
        <w:t xml:space="preserve">, tipificándose </w:t>
      </w:r>
      <w:r w:rsidR="00D75AB0" w:rsidRPr="00E02974">
        <w:rPr>
          <w:lang w:val="es-ES"/>
        </w:rPr>
        <w:t xml:space="preserve">a partir de </w:t>
      </w:r>
      <w:r w:rsidR="00DB6D46" w:rsidRPr="00E02974">
        <w:rPr>
          <w:lang w:val="es-ES"/>
        </w:rPr>
        <w:t xml:space="preserve">entonces el fuero de salud del que </w:t>
      </w:r>
      <w:r w:rsidR="00D75AB0" w:rsidRPr="00E02974">
        <w:rPr>
          <w:lang w:val="es-ES"/>
        </w:rPr>
        <w:t xml:space="preserve">aquí </w:t>
      </w:r>
      <w:r w:rsidR="00DB6D46" w:rsidRPr="00E02974">
        <w:rPr>
          <w:lang w:val="es-ES"/>
        </w:rPr>
        <w:t>se discute</w:t>
      </w:r>
      <w:r w:rsidR="5BA5FE9E" w:rsidRPr="00E02974">
        <w:rPr>
          <w:lang w:val="es-ES"/>
        </w:rPr>
        <w:t>;</w:t>
      </w:r>
      <w:r w:rsidR="0443592C" w:rsidRPr="00E02974">
        <w:rPr>
          <w:lang w:val="es-ES"/>
        </w:rPr>
        <w:t xml:space="preserve"> enfermedades descritas que sumadas </w:t>
      </w:r>
      <w:r w:rsidR="701B5B47" w:rsidRPr="00E02974">
        <w:rPr>
          <w:lang w:val="es-ES"/>
        </w:rPr>
        <w:t xml:space="preserve">con las de naturaleza común </w:t>
      </w:r>
      <w:r w:rsidR="0443592C" w:rsidRPr="00E02974">
        <w:rPr>
          <w:lang w:val="es-ES"/>
        </w:rPr>
        <w:t>le arrojaban una PCL equivalente a 51.5%</w:t>
      </w:r>
      <w:r w:rsidR="00D91B69" w:rsidRPr="00E02974">
        <w:rPr>
          <w:lang w:val="es-ES"/>
        </w:rPr>
        <w:t>.</w:t>
      </w:r>
    </w:p>
    <w:p w14:paraId="50B1B7E4" w14:textId="4177F9FC" w:rsidR="621509AF" w:rsidRPr="00E02974" w:rsidRDefault="621509AF" w:rsidP="00E02974">
      <w:pPr>
        <w:pStyle w:val="Prrafonormal"/>
        <w:rPr>
          <w:lang w:val="es-ES"/>
        </w:rPr>
      </w:pPr>
    </w:p>
    <w:p w14:paraId="161006DC" w14:textId="220235CD" w:rsidR="00951FE2" w:rsidRPr="00E02974" w:rsidRDefault="000C4B01" w:rsidP="00E02974">
      <w:pPr>
        <w:pStyle w:val="Prrafonormal"/>
        <w:rPr>
          <w:lang w:val="es-ES"/>
        </w:rPr>
      </w:pPr>
      <w:r w:rsidRPr="00E02974">
        <w:rPr>
          <w:lang w:val="es-ES"/>
        </w:rPr>
        <w:t>A</w:t>
      </w:r>
      <w:r w:rsidR="00ED64EE" w:rsidRPr="00E02974">
        <w:rPr>
          <w:lang w:val="es-ES"/>
        </w:rPr>
        <w:t xml:space="preserve">dicionalmente, </w:t>
      </w:r>
      <w:r w:rsidRPr="00E02974">
        <w:rPr>
          <w:lang w:val="es-ES"/>
        </w:rPr>
        <w:t xml:space="preserve">no se puede desconocer </w:t>
      </w:r>
      <w:r w:rsidR="00642967" w:rsidRPr="00E02974">
        <w:rPr>
          <w:lang w:val="es-ES"/>
        </w:rPr>
        <w:t>que la</w:t>
      </w:r>
      <w:r w:rsidR="007A5C52" w:rsidRPr="00E02974">
        <w:rPr>
          <w:lang w:val="es-ES"/>
        </w:rPr>
        <w:t xml:space="preserve"> real</w:t>
      </w:r>
      <w:r w:rsidR="00642967" w:rsidRPr="00E02974">
        <w:rPr>
          <w:lang w:val="es-ES"/>
        </w:rPr>
        <w:t xml:space="preserve"> entidad empleadora</w:t>
      </w:r>
      <w:r w:rsidR="007A5C52" w:rsidRPr="00E02974">
        <w:rPr>
          <w:lang w:val="es-ES"/>
        </w:rPr>
        <w:t>, esto es, Avianca,</w:t>
      </w:r>
      <w:r w:rsidR="00642967" w:rsidRPr="00E02974">
        <w:rPr>
          <w:lang w:val="es-ES"/>
        </w:rPr>
        <w:t xml:space="preserve"> conocía de las patologías padecidas por el </w:t>
      </w:r>
      <w:r w:rsidR="007A5C52" w:rsidRPr="00E02974">
        <w:rPr>
          <w:lang w:val="es-ES"/>
        </w:rPr>
        <w:t>demandante</w:t>
      </w:r>
      <w:r w:rsidR="00642967" w:rsidRPr="00E02974">
        <w:rPr>
          <w:lang w:val="es-ES"/>
        </w:rPr>
        <w:t xml:space="preserve"> y </w:t>
      </w:r>
      <w:r w:rsidR="00D75AB0" w:rsidRPr="00E02974">
        <w:rPr>
          <w:lang w:val="es-ES"/>
        </w:rPr>
        <w:t xml:space="preserve">también </w:t>
      </w:r>
      <w:r w:rsidR="00642967" w:rsidRPr="00E02974">
        <w:rPr>
          <w:lang w:val="es-ES"/>
        </w:rPr>
        <w:t xml:space="preserve">de las barreras que </w:t>
      </w:r>
      <w:r w:rsidR="007A5C52" w:rsidRPr="00E02974">
        <w:rPr>
          <w:lang w:val="es-ES"/>
        </w:rPr>
        <w:t xml:space="preserve">se </w:t>
      </w:r>
      <w:r w:rsidR="00D75AB0" w:rsidRPr="00E02974">
        <w:rPr>
          <w:lang w:val="es-ES"/>
        </w:rPr>
        <w:t xml:space="preserve">le </w:t>
      </w:r>
      <w:r w:rsidR="007A5C52" w:rsidRPr="00E02974">
        <w:rPr>
          <w:lang w:val="es-ES"/>
        </w:rPr>
        <w:t>habían generado</w:t>
      </w:r>
      <w:r w:rsidR="008820A6" w:rsidRPr="00E02974">
        <w:rPr>
          <w:lang w:val="es-ES"/>
        </w:rPr>
        <w:t xml:space="preserve"> para el ejercicio de </w:t>
      </w:r>
      <w:r w:rsidR="00337A1B" w:rsidRPr="00E02974">
        <w:rPr>
          <w:lang w:val="es-ES"/>
        </w:rPr>
        <w:t xml:space="preserve">sus </w:t>
      </w:r>
      <w:r w:rsidR="008820A6" w:rsidRPr="00E02974">
        <w:rPr>
          <w:lang w:val="es-ES"/>
        </w:rPr>
        <w:t>funciones</w:t>
      </w:r>
      <w:r w:rsidR="00136C30" w:rsidRPr="00E02974">
        <w:rPr>
          <w:lang w:val="es-ES"/>
        </w:rPr>
        <w:t xml:space="preserve">, </w:t>
      </w:r>
      <w:r w:rsidR="008820A6" w:rsidRPr="00E02974">
        <w:rPr>
          <w:lang w:val="es-ES"/>
        </w:rPr>
        <w:t xml:space="preserve">pues </w:t>
      </w:r>
      <w:r w:rsidR="007A5C52" w:rsidRPr="00E02974">
        <w:rPr>
          <w:lang w:val="es-ES"/>
        </w:rPr>
        <w:t xml:space="preserve">en razón de </w:t>
      </w:r>
      <w:r w:rsidR="008820A6" w:rsidRPr="00E02974">
        <w:rPr>
          <w:lang w:val="es-ES"/>
        </w:rPr>
        <w:t>ellas fue</w:t>
      </w:r>
      <w:r w:rsidR="007A5C52" w:rsidRPr="00E02974">
        <w:rPr>
          <w:lang w:val="es-ES"/>
        </w:rPr>
        <w:t xml:space="preserve"> que</w:t>
      </w:r>
      <w:r w:rsidR="008820A6" w:rsidRPr="00E02974">
        <w:rPr>
          <w:lang w:val="es-ES"/>
        </w:rPr>
        <w:t xml:space="preserve"> </w:t>
      </w:r>
      <w:r w:rsidR="007A5C52" w:rsidRPr="00E02974">
        <w:rPr>
          <w:lang w:val="es-ES"/>
        </w:rPr>
        <w:t>lo</w:t>
      </w:r>
      <w:r w:rsidR="008820A6" w:rsidRPr="00E02974">
        <w:rPr>
          <w:lang w:val="es-ES"/>
        </w:rPr>
        <w:t xml:space="preserve"> reubic</w:t>
      </w:r>
      <w:r w:rsidR="007A5C52" w:rsidRPr="00E02974">
        <w:rPr>
          <w:lang w:val="es-ES"/>
        </w:rPr>
        <w:t>ó</w:t>
      </w:r>
      <w:r w:rsidR="008820A6" w:rsidRPr="00E02974">
        <w:rPr>
          <w:lang w:val="es-ES"/>
        </w:rPr>
        <w:t xml:space="preserve"> como conductor</w:t>
      </w:r>
      <w:r w:rsidR="007131FB" w:rsidRPr="00E02974">
        <w:rPr>
          <w:lang w:val="es-ES"/>
        </w:rPr>
        <w:t>.</w:t>
      </w:r>
      <w:r w:rsidR="009F12CB" w:rsidRPr="00E02974">
        <w:rPr>
          <w:lang w:val="es-ES"/>
        </w:rPr>
        <w:t xml:space="preserve"> </w:t>
      </w:r>
    </w:p>
    <w:p w14:paraId="62EFB189" w14:textId="77777777" w:rsidR="00951FE2" w:rsidRPr="00E02974" w:rsidRDefault="00951FE2" w:rsidP="00E02974">
      <w:pPr>
        <w:pStyle w:val="Prrafonormal"/>
        <w:rPr>
          <w:lang w:val="es-ES"/>
        </w:rPr>
      </w:pPr>
    </w:p>
    <w:p w14:paraId="207FE24B" w14:textId="51E0BBF3" w:rsidR="007131FB" w:rsidRPr="00E02974" w:rsidRDefault="007131FB" w:rsidP="00E02974">
      <w:pPr>
        <w:pStyle w:val="Prrafonormal"/>
      </w:pPr>
      <w:r w:rsidRPr="00E02974">
        <w:rPr>
          <w:lang w:val="es-ES"/>
        </w:rPr>
        <w:t>En consecuencia, el promotor del proceso</w:t>
      </w:r>
      <w:r w:rsidR="007A5C52" w:rsidRPr="00E02974">
        <w:rPr>
          <w:lang w:val="es-ES"/>
        </w:rPr>
        <w:t>, para el momento de la finalización contractual,</w:t>
      </w:r>
      <w:r w:rsidRPr="00E02974">
        <w:rPr>
          <w:lang w:val="es-ES"/>
        </w:rPr>
        <w:t xml:space="preserve"> </w:t>
      </w:r>
      <w:r w:rsidR="009F12CB" w:rsidRPr="00E02974">
        <w:rPr>
          <w:lang w:val="es-ES"/>
        </w:rPr>
        <w:t xml:space="preserve">era </w:t>
      </w:r>
      <w:r w:rsidRPr="00E02974">
        <w:rPr>
          <w:lang w:val="es-ES"/>
        </w:rPr>
        <w:t>sujeto de la estabilidad laboral reforzada</w:t>
      </w:r>
      <w:r w:rsidR="007A5C52" w:rsidRPr="00E02974">
        <w:rPr>
          <w:lang w:val="es-ES"/>
        </w:rPr>
        <w:t>,</w:t>
      </w:r>
      <w:r w:rsidRPr="00E02974">
        <w:rPr>
          <w:lang w:val="es-ES"/>
        </w:rPr>
        <w:t xml:space="preserve"> por razones de salud.</w:t>
      </w:r>
    </w:p>
    <w:p w14:paraId="119202CA" w14:textId="77777777" w:rsidR="005969C7" w:rsidRPr="00E02974" w:rsidRDefault="005969C7" w:rsidP="00E02974">
      <w:pPr>
        <w:pStyle w:val="Prrafonormal"/>
      </w:pPr>
    </w:p>
    <w:p w14:paraId="5F767CF8" w14:textId="15A5C225" w:rsidR="007A5C52" w:rsidRDefault="005969C7" w:rsidP="00E02974">
      <w:pPr>
        <w:pStyle w:val="Prrafonormal"/>
        <w:rPr>
          <w:lang w:val="es-MX"/>
        </w:rPr>
      </w:pPr>
      <w:r w:rsidRPr="00E02974">
        <w:t>Ahora, en relación con el argumento de Avianca S. A.</w:t>
      </w:r>
      <w:r w:rsidR="008B4534" w:rsidRPr="00E02974">
        <w:t xml:space="preserve">, según el cual no conoció </w:t>
      </w:r>
      <w:r w:rsidRPr="00E02974">
        <w:rPr>
          <w:lang w:val="es-MX"/>
        </w:rPr>
        <w:t>de la condición de salud del demandante</w:t>
      </w:r>
      <w:r w:rsidR="008B4534" w:rsidRPr="00E02974">
        <w:rPr>
          <w:lang w:val="es-MX"/>
        </w:rPr>
        <w:t xml:space="preserve"> y </w:t>
      </w:r>
      <w:r w:rsidRPr="00E02974">
        <w:rPr>
          <w:lang w:val="es-MX"/>
        </w:rPr>
        <w:t>que la reubicación laboral de a</w:t>
      </w:r>
      <w:r w:rsidR="007A5C52" w:rsidRPr="00E02974">
        <w:rPr>
          <w:lang w:val="es-MX"/>
        </w:rPr>
        <w:t>quél</w:t>
      </w:r>
      <w:r w:rsidRPr="00E02974">
        <w:rPr>
          <w:lang w:val="es-MX"/>
        </w:rPr>
        <w:t xml:space="preserve"> no fue efectuada por esa empresa, </w:t>
      </w:r>
      <w:r w:rsidR="007A5C52" w:rsidRPr="00E02974">
        <w:rPr>
          <w:lang w:val="es-MX"/>
        </w:rPr>
        <w:t>y que</w:t>
      </w:r>
      <w:r w:rsidRPr="00E02974">
        <w:rPr>
          <w:lang w:val="es-MX"/>
        </w:rPr>
        <w:t xml:space="preserve"> la orden de tutela</w:t>
      </w:r>
      <w:r w:rsidR="007A5C52" w:rsidRPr="00E02974">
        <w:rPr>
          <w:lang w:val="es-MX"/>
        </w:rPr>
        <w:t xml:space="preserve"> no</w:t>
      </w:r>
      <w:r w:rsidRPr="00E02974">
        <w:rPr>
          <w:lang w:val="es-MX"/>
        </w:rPr>
        <w:t xml:space="preserve"> estuvo dirigida a ella</w:t>
      </w:r>
      <w:r w:rsidR="00363871" w:rsidRPr="00E02974">
        <w:rPr>
          <w:lang w:val="es-MX"/>
        </w:rPr>
        <w:t>, es suficiente señalar</w:t>
      </w:r>
      <w:r w:rsidR="007A5C52" w:rsidRPr="00E02974">
        <w:rPr>
          <w:lang w:val="es-MX"/>
        </w:rPr>
        <w:t>, en lo que hace al primer tema, que el caudal probatorio y las argumentaciones esgrimidas en el desarrollo del proceso, ponen en evidencia todo lo contrario, esto es, que Avianca sí conocía de las deficiencias físicas que padecía el trabajador.</w:t>
      </w:r>
    </w:p>
    <w:p w14:paraId="1315BA7E" w14:textId="77777777" w:rsidR="002B52D9" w:rsidRPr="00E02974" w:rsidRDefault="002B52D9" w:rsidP="00E02974">
      <w:pPr>
        <w:pStyle w:val="Prrafonormal"/>
        <w:rPr>
          <w:lang w:val="es-MX"/>
        </w:rPr>
      </w:pPr>
    </w:p>
    <w:p w14:paraId="0A3D5333" w14:textId="35BA0658" w:rsidR="007A5C52" w:rsidRPr="00E02974" w:rsidRDefault="007A5C52" w:rsidP="00E02974">
      <w:pPr>
        <w:pStyle w:val="Prrafonormal"/>
        <w:rPr>
          <w:lang w:val="es-MX"/>
        </w:rPr>
      </w:pPr>
      <w:r w:rsidRPr="00E02974">
        <w:rPr>
          <w:lang w:val="es-MX"/>
        </w:rPr>
        <w:t xml:space="preserve">Adicionalmente, no puede dejarse de lado que </w:t>
      </w:r>
      <w:proofErr w:type="spellStart"/>
      <w:r w:rsidRPr="00E02974">
        <w:rPr>
          <w:lang w:val="es-MX"/>
        </w:rPr>
        <w:t>Servicopaba</w:t>
      </w:r>
      <w:proofErr w:type="spellEnd"/>
      <w:r w:rsidRPr="00E02974">
        <w:rPr>
          <w:lang w:val="es-MX"/>
        </w:rPr>
        <w:t xml:space="preserve"> al contestar el escrito inaugural admitió que el accionante sufrió un infortunio profesional el 14 de enero de </w:t>
      </w:r>
      <w:r w:rsidRPr="00E02974">
        <w:rPr>
          <w:lang w:val="es-MX"/>
        </w:rPr>
        <w:lastRenderedPageBreak/>
        <w:t>2014, reintegrándose a laborar el 4 de abril de ese año, data para la cual tenía recomendaciones médicas, por lo que fue reubicado en el área de móviles, de la sociedad de quien se predica fue el verdadero empleador, supuesto corroborado por los testigos estudiados ampliamente en sede extraordinaria, lo que permite establecer que Avianca sí tuvo conocimiento de la condición de salud del actor.</w:t>
      </w:r>
    </w:p>
    <w:p w14:paraId="6DAD8AFD" w14:textId="77777777" w:rsidR="007A5C52" w:rsidRPr="00E02974" w:rsidRDefault="007A5C52" w:rsidP="00E02974">
      <w:pPr>
        <w:pStyle w:val="Prrafonormal"/>
        <w:rPr>
          <w:lang w:val="es-MX"/>
        </w:rPr>
      </w:pPr>
    </w:p>
    <w:p w14:paraId="0154DE07" w14:textId="23262786" w:rsidR="00280F87" w:rsidRPr="00E02974" w:rsidRDefault="007A5C52" w:rsidP="00E02974">
      <w:pPr>
        <w:pStyle w:val="Prrafonormal"/>
        <w:rPr>
          <w:lang w:val="es-MX"/>
        </w:rPr>
      </w:pPr>
      <w:r w:rsidRPr="00E02974">
        <w:rPr>
          <w:lang w:val="es-MX"/>
        </w:rPr>
        <w:t>En lo que hace a que</w:t>
      </w:r>
      <w:r w:rsidR="00280F87" w:rsidRPr="00E02974">
        <w:rPr>
          <w:lang w:val="es-MX"/>
        </w:rPr>
        <w:t xml:space="preserve"> </w:t>
      </w:r>
      <w:r w:rsidR="00EF7A66" w:rsidRPr="00E02974">
        <w:rPr>
          <w:lang w:val="es-MX"/>
        </w:rPr>
        <w:t>el mandato</w:t>
      </w:r>
      <w:r w:rsidR="00280F87" w:rsidRPr="00E02974">
        <w:rPr>
          <w:lang w:val="es-MX"/>
        </w:rPr>
        <w:t xml:space="preserve"> de reintegro</w:t>
      </w:r>
      <w:r w:rsidRPr="00E02974">
        <w:rPr>
          <w:lang w:val="es-MX"/>
        </w:rPr>
        <w:t xml:space="preserve"> no</w:t>
      </w:r>
      <w:r w:rsidR="00280F87" w:rsidRPr="00E02974">
        <w:rPr>
          <w:lang w:val="es-MX"/>
        </w:rPr>
        <w:t xml:space="preserve"> </w:t>
      </w:r>
      <w:r w:rsidR="006000EE" w:rsidRPr="00E02974">
        <w:rPr>
          <w:lang w:val="es-MX"/>
        </w:rPr>
        <w:t>se impart</w:t>
      </w:r>
      <w:r w:rsidR="00BE2081" w:rsidRPr="00E02974">
        <w:rPr>
          <w:lang w:val="es-MX"/>
        </w:rPr>
        <w:t>ió</w:t>
      </w:r>
      <w:r w:rsidR="006000EE" w:rsidRPr="00E02974">
        <w:rPr>
          <w:lang w:val="es-MX"/>
        </w:rPr>
        <w:t xml:space="preserve"> a la aerolínea</w:t>
      </w:r>
      <w:r w:rsidR="00DB6D46" w:rsidRPr="00E02974">
        <w:rPr>
          <w:lang w:val="es-MX"/>
        </w:rPr>
        <w:t>, no puede perderse de vista que ello operó</w:t>
      </w:r>
      <w:r w:rsidR="006000EE" w:rsidRPr="00E02974">
        <w:rPr>
          <w:lang w:val="es-MX"/>
        </w:rPr>
        <w:t xml:space="preserve"> </w:t>
      </w:r>
      <w:r w:rsidR="00280F87" w:rsidRPr="00E02974">
        <w:rPr>
          <w:lang w:val="es-MX"/>
        </w:rPr>
        <w:t xml:space="preserve">como consecuencia de que en aplicación del principio </w:t>
      </w:r>
      <w:r w:rsidR="006000EE" w:rsidRPr="00E02974">
        <w:rPr>
          <w:lang w:val="es-MX"/>
        </w:rPr>
        <w:t>de primacía de la realidad se declar</w:t>
      </w:r>
      <w:r w:rsidR="00DB6D46" w:rsidRPr="00E02974">
        <w:rPr>
          <w:lang w:val="es-MX"/>
        </w:rPr>
        <w:t>ó</w:t>
      </w:r>
      <w:r w:rsidR="006000EE" w:rsidRPr="00E02974">
        <w:rPr>
          <w:lang w:val="es-MX"/>
        </w:rPr>
        <w:t xml:space="preserve"> ser el verdadero empleador</w:t>
      </w:r>
      <w:r w:rsidR="00933CBC" w:rsidRPr="00E02974">
        <w:rPr>
          <w:lang w:val="es-MX"/>
        </w:rPr>
        <w:t xml:space="preserve">; por tanto, en el presente asunto no resulta relevante que la reubicación laboral </w:t>
      </w:r>
      <w:r w:rsidR="0021085F" w:rsidRPr="00E02974">
        <w:rPr>
          <w:lang w:val="es-MX"/>
        </w:rPr>
        <w:t xml:space="preserve">del </w:t>
      </w:r>
      <w:r w:rsidR="00136C30" w:rsidRPr="00E02974">
        <w:rPr>
          <w:lang w:val="es-MX"/>
        </w:rPr>
        <w:t>accionant</w:t>
      </w:r>
      <w:r w:rsidR="00DB6D46" w:rsidRPr="00E02974">
        <w:rPr>
          <w:lang w:val="es-MX"/>
        </w:rPr>
        <w:t>e dispuesto en el</w:t>
      </w:r>
      <w:r w:rsidR="0021085F" w:rsidRPr="00E02974">
        <w:rPr>
          <w:lang w:val="es-MX"/>
        </w:rPr>
        <w:t xml:space="preserve"> fallo de tutela </w:t>
      </w:r>
      <w:r w:rsidR="00FE2B67" w:rsidRPr="00E02974">
        <w:rPr>
          <w:lang w:val="es-MX"/>
        </w:rPr>
        <w:t>no le h</w:t>
      </w:r>
      <w:r w:rsidRPr="00E02974">
        <w:rPr>
          <w:lang w:val="es-MX"/>
        </w:rPr>
        <w:t>ubiera</w:t>
      </w:r>
      <w:r w:rsidR="00FE2B67" w:rsidRPr="00E02974">
        <w:rPr>
          <w:lang w:val="es-MX"/>
        </w:rPr>
        <w:t xml:space="preserve"> impartido</w:t>
      </w:r>
      <w:r w:rsidRPr="00E02974">
        <w:rPr>
          <w:lang w:val="es-MX"/>
        </w:rPr>
        <w:t xml:space="preserve"> la orden expresa de</w:t>
      </w:r>
      <w:r w:rsidR="00FE2B67" w:rsidRPr="00E02974">
        <w:rPr>
          <w:lang w:val="es-MX"/>
        </w:rPr>
        <w:t xml:space="preserve"> reintegrarlo, pues </w:t>
      </w:r>
      <w:r w:rsidR="00EF7A66" w:rsidRPr="00E02974">
        <w:rPr>
          <w:lang w:val="es-MX"/>
        </w:rPr>
        <w:t xml:space="preserve">la </w:t>
      </w:r>
      <w:r w:rsidR="00FE2B67" w:rsidRPr="00E02974">
        <w:rPr>
          <w:lang w:val="es-MX"/>
        </w:rPr>
        <w:t xml:space="preserve">condición </w:t>
      </w:r>
      <w:r w:rsidR="009704B0" w:rsidRPr="00E02974">
        <w:rPr>
          <w:lang w:val="es-MX"/>
        </w:rPr>
        <w:t xml:space="preserve">de empleador </w:t>
      </w:r>
      <w:r w:rsidR="00FE2B67" w:rsidRPr="00E02974">
        <w:rPr>
          <w:lang w:val="es-MX"/>
        </w:rPr>
        <w:t>solo se d</w:t>
      </w:r>
      <w:r w:rsidRPr="00E02974">
        <w:rPr>
          <w:lang w:val="es-MX"/>
        </w:rPr>
        <w:t>io</w:t>
      </w:r>
      <w:r w:rsidR="00FE2B67" w:rsidRPr="00E02974">
        <w:rPr>
          <w:lang w:val="es-MX"/>
        </w:rPr>
        <w:t xml:space="preserve"> con ocasión del presente </w:t>
      </w:r>
      <w:r w:rsidRPr="00E02974">
        <w:rPr>
          <w:lang w:val="es-MX"/>
        </w:rPr>
        <w:t>proceso</w:t>
      </w:r>
      <w:r w:rsidR="00FE2B67" w:rsidRPr="00E02974">
        <w:rPr>
          <w:lang w:val="es-MX"/>
        </w:rPr>
        <w:t>.</w:t>
      </w:r>
    </w:p>
    <w:p w14:paraId="758D1252" w14:textId="77777777" w:rsidR="009704B0" w:rsidRPr="00E02974" w:rsidRDefault="009704B0" w:rsidP="00E02974">
      <w:pPr>
        <w:pStyle w:val="Prrafonormal"/>
        <w:rPr>
          <w:lang w:val="es-MX"/>
        </w:rPr>
      </w:pPr>
    </w:p>
    <w:p w14:paraId="691EFD06" w14:textId="71EDF01C" w:rsidR="000A75BA" w:rsidRPr="00E02974" w:rsidRDefault="00686BBB" w:rsidP="00E02974">
      <w:pPr>
        <w:pStyle w:val="Prrafonormal"/>
        <w:rPr>
          <w:lang w:val="es-MX"/>
        </w:rPr>
      </w:pPr>
      <w:r w:rsidRPr="00E02974">
        <w:rPr>
          <w:lang w:val="es-MX"/>
        </w:rPr>
        <w:t xml:space="preserve">Ahora, frente </w:t>
      </w:r>
      <w:r w:rsidR="00F0251D" w:rsidRPr="00E02974">
        <w:rPr>
          <w:lang w:val="es-MX"/>
        </w:rPr>
        <w:t xml:space="preserve">a la inviabilidad del reintegro porque el actor </w:t>
      </w:r>
      <w:r w:rsidR="001B71C6" w:rsidRPr="00E02974">
        <w:rPr>
          <w:lang w:val="es-MX"/>
        </w:rPr>
        <w:t>ostenta la condición de invalidez por tener un</w:t>
      </w:r>
      <w:r w:rsidR="00CD16E8" w:rsidRPr="00E02974">
        <w:rPr>
          <w:lang w:val="es-MX"/>
        </w:rPr>
        <w:t>a</w:t>
      </w:r>
      <w:r w:rsidR="001B71C6" w:rsidRPr="00E02974">
        <w:rPr>
          <w:lang w:val="es-MX"/>
        </w:rPr>
        <w:t xml:space="preserve"> pérdida de capacidad laboral superior al 50</w:t>
      </w:r>
      <w:r w:rsidR="000A75BA" w:rsidRPr="00E02974">
        <w:rPr>
          <w:lang w:val="es-MX"/>
        </w:rPr>
        <w:t>%, basta con señalar que</w:t>
      </w:r>
      <w:r w:rsidR="00D92A2F" w:rsidRPr="00E02974">
        <w:rPr>
          <w:lang w:val="es-MX"/>
        </w:rPr>
        <w:t xml:space="preserve"> </w:t>
      </w:r>
      <w:r w:rsidR="00AD2D6E" w:rsidRPr="00E02974">
        <w:rPr>
          <w:lang w:val="es-MX"/>
        </w:rPr>
        <w:t xml:space="preserve">la </w:t>
      </w:r>
      <w:r w:rsidR="003E024C" w:rsidRPr="00E02974">
        <w:rPr>
          <w:lang w:val="es-ES"/>
        </w:rPr>
        <w:t>invalidez y la discapacidad son conceptos diferentes</w:t>
      </w:r>
      <w:r w:rsidR="00AD2D6E" w:rsidRPr="00E02974">
        <w:rPr>
          <w:lang w:val="es-ES"/>
        </w:rPr>
        <w:t>,</w:t>
      </w:r>
      <w:r w:rsidR="003E024C" w:rsidRPr="00E02974">
        <w:rPr>
          <w:lang w:val="es-ES"/>
        </w:rPr>
        <w:t xml:space="preserve"> pero no excluyentes</w:t>
      </w:r>
      <w:r w:rsidR="00AD2D6E" w:rsidRPr="00E02974">
        <w:rPr>
          <w:lang w:val="es-ES"/>
        </w:rPr>
        <w:t>,</w:t>
      </w:r>
      <w:r w:rsidR="0092269A" w:rsidRPr="00E02974">
        <w:rPr>
          <w:lang w:val="es-ES"/>
        </w:rPr>
        <w:t xml:space="preserve"> por lo que es usual que las dos converjan en una persona</w:t>
      </w:r>
      <w:r w:rsidR="00527E59" w:rsidRPr="00E02974">
        <w:rPr>
          <w:lang w:val="es-ES"/>
        </w:rPr>
        <w:t>, sin que necesariamente un</w:t>
      </w:r>
      <w:r w:rsidR="00BA6B95" w:rsidRPr="00E02974">
        <w:rPr>
          <w:lang w:val="es-ES"/>
        </w:rPr>
        <w:t xml:space="preserve"> individuo </w:t>
      </w:r>
      <w:r w:rsidR="00527E59" w:rsidRPr="00E02974">
        <w:rPr>
          <w:lang w:val="es-ES"/>
        </w:rPr>
        <w:t>inválid</w:t>
      </w:r>
      <w:r w:rsidR="00BA6B95" w:rsidRPr="00E02974">
        <w:rPr>
          <w:lang w:val="es-ES"/>
        </w:rPr>
        <w:t>o</w:t>
      </w:r>
      <w:r w:rsidR="00527E59" w:rsidRPr="00E02974">
        <w:rPr>
          <w:lang w:val="es-ES"/>
        </w:rPr>
        <w:t xml:space="preserve"> no </w:t>
      </w:r>
      <w:r w:rsidR="00A74E29" w:rsidRPr="00E02974">
        <w:rPr>
          <w:lang w:val="es-ES"/>
        </w:rPr>
        <w:t xml:space="preserve">esté </w:t>
      </w:r>
      <w:r w:rsidR="00527E59" w:rsidRPr="00E02974">
        <w:rPr>
          <w:lang w:val="es-ES"/>
        </w:rPr>
        <w:t>en condiciones de trabajar</w:t>
      </w:r>
      <w:r w:rsidR="00A74E29" w:rsidRPr="00E02974">
        <w:rPr>
          <w:lang w:val="es-ES"/>
        </w:rPr>
        <w:t>,</w:t>
      </w:r>
      <w:r w:rsidR="00214C1B" w:rsidRPr="00E02974">
        <w:rPr>
          <w:lang w:val="es-ES"/>
        </w:rPr>
        <w:t xml:space="preserve"> es decir</w:t>
      </w:r>
      <w:r w:rsidR="0068420C" w:rsidRPr="00E02974">
        <w:rPr>
          <w:lang w:val="es-ES"/>
        </w:rPr>
        <w:t xml:space="preserve">, el hecho de que </w:t>
      </w:r>
      <w:r w:rsidR="00BA6B95" w:rsidRPr="00E02974">
        <w:rPr>
          <w:lang w:val="es-ES"/>
        </w:rPr>
        <w:t xml:space="preserve">ostenta tal condición </w:t>
      </w:r>
      <w:r w:rsidR="0068420C" w:rsidRPr="00E02974">
        <w:rPr>
          <w:lang w:val="es-ES"/>
        </w:rPr>
        <w:t xml:space="preserve">no significa que no pueda reincorporarse a la fuerza laboral, pues ello implicaría negarle el acceso al trabajo y </w:t>
      </w:r>
      <w:r w:rsidR="00A74E29" w:rsidRPr="00E02974">
        <w:rPr>
          <w:lang w:val="es-ES"/>
        </w:rPr>
        <w:t>a</w:t>
      </w:r>
      <w:r w:rsidR="0068420C" w:rsidRPr="00E02974">
        <w:rPr>
          <w:lang w:val="es-ES"/>
        </w:rPr>
        <w:t xml:space="preserve"> ejercer </w:t>
      </w:r>
      <w:r w:rsidR="00BA6B95" w:rsidRPr="00E02974">
        <w:rPr>
          <w:lang w:val="es-ES"/>
        </w:rPr>
        <w:t xml:space="preserve">su </w:t>
      </w:r>
      <w:r w:rsidR="0068420C" w:rsidRPr="00E02974">
        <w:rPr>
          <w:lang w:val="es-ES"/>
        </w:rPr>
        <w:t>capacidad laboral residual</w:t>
      </w:r>
      <w:r w:rsidR="00BC598D" w:rsidRPr="00E02974">
        <w:rPr>
          <w:lang w:val="es-MX"/>
        </w:rPr>
        <w:t xml:space="preserve">. </w:t>
      </w:r>
    </w:p>
    <w:p w14:paraId="3A784CA0" w14:textId="77777777" w:rsidR="00BC598D" w:rsidRPr="00E02974" w:rsidRDefault="00BC598D" w:rsidP="00E02974">
      <w:pPr>
        <w:pStyle w:val="Prrafonormal"/>
        <w:rPr>
          <w:lang w:val="es-MX"/>
        </w:rPr>
      </w:pPr>
    </w:p>
    <w:p w14:paraId="5A299746" w14:textId="67563843" w:rsidR="00BC598D" w:rsidRPr="00410E65" w:rsidRDefault="00BC598D" w:rsidP="00E02974">
      <w:pPr>
        <w:pStyle w:val="Prrafonormal"/>
        <w:rPr>
          <w:lang w:val="es-MX"/>
        </w:rPr>
      </w:pPr>
      <w:r w:rsidRPr="00E02974">
        <w:rPr>
          <w:lang w:val="es-MX"/>
        </w:rPr>
        <w:lastRenderedPageBreak/>
        <w:t>Al efecto, se memora la sentencia CJS SL3610-2020, cuyos apartes pertinentes dicen:</w:t>
      </w:r>
      <w:r w:rsidRPr="00410E65">
        <w:rPr>
          <w:lang w:val="es-MX"/>
        </w:rPr>
        <w:t xml:space="preserve"> </w:t>
      </w:r>
    </w:p>
    <w:p w14:paraId="6AE1BB66" w14:textId="77777777" w:rsidR="00BC598D" w:rsidRPr="002B7328" w:rsidRDefault="00BC598D" w:rsidP="00C944C5">
      <w:pPr>
        <w:pStyle w:val="Citaslargas"/>
        <w:rPr>
          <w:sz w:val="22"/>
          <w:szCs w:val="22"/>
          <w:lang w:val="es-MX"/>
        </w:rPr>
      </w:pPr>
    </w:p>
    <w:p w14:paraId="4D59453B" w14:textId="77777777" w:rsidR="00CF0D06" w:rsidRPr="00A71AD8" w:rsidRDefault="00CF0D06" w:rsidP="00C944C5">
      <w:pPr>
        <w:pStyle w:val="Citaslargas"/>
      </w:pPr>
      <w:r w:rsidRPr="00A71AD8">
        <w:t>Entonces, como bien lo afirma el recurrente, invalidez y discapacidad son conceptos diferentes. Sin embargo, no son excluyentes y pueden superponerse, lo que significa que una persona puede tener un estado de invalidez y al mismo tiempo una discapacidad. De hecho, es usual que las personas declaradas inválidas tengan a su vez discapacidades derivadas precisamente de esas deficiencias que les impiden integrarse en los entornos laborales. Es decir, puede suceder y es bastante común, que las deficiencias que provocan un estado de invalidez, también contribuyan a estructurar una discapacidad en un contexto laboral específico.</w:t>
      </w:r>
    </w:p>
    <w:p w14:paraId="74C1D6BA" w14:textId="77777777" w:rsidR="00CF0D06" w:rsidRPr="002B7328" w:rsidRDefault="00CF0D06" w:rsidP="00C944C5">
      <w:pPr>
        <w:pStyle w:val="Citaslargas"/>
        <w:rPr>
          <w:sz w:val="22"/>
          <w:szCs w:val="22"/>
        </w:rPr>
      </w:pPr>
    </w:p>
    <w:p w14:paraId="4B5785CC" w14:textId="77777777" w:rsidR="00CF0D06" w:rsidRPr="00A71AD8" w:rsidRDefault="00CF0D06" w:rsidP="00C944C5">
      <w:pPr>
        <w:pStyle w:val="Citaslargas"/>
      </w:pPr>
      <w:r w:rsidRPr="00A71AD8">
        <w:t xml:space="preserve">Pero, así como es usual que invalidez y discapacidad converjan en una persona, puede que no. Por ejemplo, un ex miembro de la fuerza pública o piloto de una aerolínea, debido a alguna deficiencia en su salud, puede haber sido declarado inválido para desarrollar esa actividad y por lo mismo puede estar percibiendo una pensión de invalidez, pero es factible que esa limitación no afecte en lo absoluto el desarrollo de otras labores productivas. Igual ocurre con profesionales, técnicos o artistas que debido a una pérdida o afectación de una estructura anatómica o una función psicológica o fisiológica son declarados inválidos, pero sus limitaciones no les impidan integrarse de nuevo al mundo laboral para explotar sus capacidades y poner en práctica otras destrezas, habilidades y conocimientos al servicio de la comunidad y la economía. </w:t>
      </w:r>
    </w:p>
    <w:p w14:paraId="77B4B00F" w14:textId="77777777" w:rsidR="00CF0D06" w:rsidRPr="002B7328" w:rsidRDefault="00CF0D06" w:rsidP="00C944C5">
      <w:pPr>
        <w:pStyle w:val="Citaslargas"/>
        <w:rPr>
          <w:sz w:val="22"/>
          <w:szCs w:val="22"/>
        </w:rPr>
      </w:pPr>
    </w:p>
    <w:p w14:paraId="69D31E31" w14:textId="77777777" w:rsidR="00CF0D06" w:rsidRPr="00A71AD8" w:rsidRDefault="00CF0D06" w:rsidP="00C944C5">
      <w:pPr>
        <w:pStyle w:val="Citaslargas"/>
      </w:pPr>
      <w:r w:rsidRPr="00A71AD8">
        <w:t xml:space="preserve">En ese orden de ideas, la tesis del recurrente relativa a que las personas declaradas inválidas «no se encuentran en condiciones de trabajar» no es de recibo para esta Sala. Como se mencionó, la mayor parte de las personas declaradas inválidas tienen discapacidades, de manera que sostener que están excluidas del mundo laboral equivale a negarles el derecho a la inclusión sociolaboral. </w:t>
      </w:r>
    </w:p>
    <w:p w14:paraId="633A299F" w14:textId="77777777" w:rsidR="00CF0D06" w:rsidRPr="002B7328" w:rsidRDefault="00CF0D06" w:rsidP="00C944C5">
      <w:pPr>
        <w:pStyle w:val="Citaslargas"/>
        <w:rPr>
          <w:sz w:val="22"/>
          <w:szCs w:val="22"/>
        </w:rPr>
      </w:pPr>
    </w:p>
    <w:p w14:paraId="495BA136" w14:textId="77777777" w:rsidR="00CF0D06" w:rsidRPr="00A71AD8" w:rsidRDefault="00CF0D06" w:rsidP="00C944C5">
      <w:pPr>
        <w:pStyle w:val="Citaslargas"/>
      </w:pPr>
      <w:r w:rsidRPr="00A71AD8">
        <w:t xml:space="preserve">La Convención sobre las Personas con Discapacidad, en el artículo 27, reconoce el derecho al trabajo de las personas en tal condición, e incluye a aquellas «que adquieran una discapacidad durante el empleo», así: </w:t>
      </w:r>
    </w:p>
    <w:p w14:paraId="5B447666" w14:textId="77777777" w:rsidR="00CF0D06" w:rsidRPr="002B7328" w:rsidRDefault="00CF0D06" w:rsidP="00C944C5">
      <w:pPr>
        <w:pStyle w:val="Citaslargas"/>
        <w:rPr>
          <w:sz w:val="22"/>
          <w:szCs w:val="22"/>
        </w:rPr>
      </w:pPr>
    </w:p>
    <w:p w14:paraId="6C7F0277" w14:textId="77777777" w:rsidR="00CF0D06" w:rsidRPr="00A71AD8" w:rsidRDefault="00CF0D06" w:rsidP="00C944C5">
      <w:pPr>
        <w:pStyle w:val="Citaslargas"/>
      </w:pPr>
      <w:r w:rsidRPr="00A71AD8">
        <w:t xml:space="preserve">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w:t>
      </w:r>
      <w:r w:rsidRPr="00A71AD8">
        <w:lastRenderedPageBreak/>
        <w:t>durante el empleo […].</w:t>
      </w:r>
    </w:p>
    <w:p w14:paraId="5F8E8025" w14:textId="77777777" w:rsidR="00CF0D06" w:rsidRPr="002B7328" w:rsidRDefault="00CF0D06" w:rsidP="00C944C5">
      <w:pPr>
        <w:pStyle w:val="Citaslargas"/>
        <w:rPr>
          <w:sz w:val="22"/>
          <w:szCs w:val="22"/>
        </w:rPr>
      </w:pPr>
    </w:p>
    <w:p w14:paraId="78D70173" w14:textId="77777777" w:rsidR="00CF0D06" w:rsidRPr="00A71AD8" w:rsidRDefault="00CF0D06" w:rsidP="00C944C5">
      <w:pPr>
        <w:pStyle w:val="Citaslargas"/>
      </w:pPr>
      <w:r w:rsidRPr="00A71AD8">
        <w:t xml:space="preserve">Igualmente, admitir que las personas en quienes concurre una invalidez y una discapacidad no pueden reincorporarse a la fuerza laboral no solo vulnera su derecho al trabajo; también niega su autonomía individual garantizada en la Convención y pone el énfasis en lo que no pueden hacer en vez de acentuar aquello que sí son capaces de ejecutar. </w:t>
      </w:r>
    </w:p>
    <w:p w14:paraId="6B5F9C33" w14:textId="77777777" w:rsidR="00CF0D06" w:rsidRPr="002B7328" w:rsidRDefault="00CF0D06" w:rsidP="00C944C5">
      <w:pPr>
        <w:pStyle w:val="Citaslargas"/>
        <w:rPr>
          <w:sz w:val="22"/>
          <w:szCs w:val="22"/>
        </w:rPr>
      </w:pPr>
    </w:p>
    <w:p w14:paraId="39D24386" w14:textId="4DF84172" w:rsidR="00BC598D" w:rsidRPr="00410E65" w:rsidRDefault="00CF0D06" w:rsidP="00C944C5">
      <w:pPr>
        <w:pStyle w:val="Citaslargas"/>
      </w:pPr>
      <w:r w:rsidRPr="00A71AD8">
        <w:t>Así, desde un punto de vista jurídico, en aplicación del artículo 26 de la Ley 361 de 1997, es factible el reintegro de una persona con discapacidad, declarada a su vez inválida, pues lo contrario implicaría negarle el derecho a obtener un trabajo productivo y remunerado, a la igualdad de oportunidades y al reconocimiento de su dignidad. En ocasión anterior, esta Sala definió que no era aceptable negar el reintegro de una persona con discapacidad, «por la razón única y exclusiva de que, según la calificación de la Junta Nacional de Calificación de Invalidez, el accionante tenga un 53.64% de pérdida de capacidad laboral», pues «a mayor situación de discapacidad mayor debe ser la protección que se debe prodigar en todos los campos, entre ellos el laboral» (CSJ SL5168-2017).</w:t>
      </w:r>
    </w:p>
    <w:p w14:paraId="2C9A9214" w14:textId="77777777" w:rsidR="000A75BA" w:rsidRPr="00FE5EDB" w:rsidRDefault="000A75BA" w:rsidP="00BA38CC">
      <w:pPr>
        <w:pStyle w:val="Prrafonormal"/>
        <w:rPr>
          <w:sz w:val="24"/>
          <w:szCs w:val="18"/>
          <w:lang w:val="es-MX"/>
        </w:rPr>
      </w:pPr>
    </w:p>
    <w:p w14:paraId="78655E8E" w14:textId="513D3269" w:rsidR="00686BBB" w:rsidRDefault="00BA6B95" w:rsidP="00BA38CC">
      <w:pPr>
        <w:pStyle w:val="Prrafonormal"/>
        <w:rPr>
          <w:lang w:val="es-ES"/>
        </w:rPr>
      </w:pPr>
      <w:r w:rsidRPr="621509AF">
        <w:rPr>
          <w:lang w:val="es-ES"/>
        </w:rPr>
        <w:t>Así las cosas</w:t>
      </w:r>
      <w:r w:rsidR="006222A7" w:rsidRPr="621509AF">
        <w:rPr>
          <w:lang w:val="es-ES"/>
        </w:rPr>
        <w:t xml:space="preserve">, </w:t>
      </w:r>
      <w:r w:rsidRPr="621509AF">
        <w:rPr>
          <w:lang w:val="es-ES"/>
        </w:rPr>
        <w:t xml:space="preserve">atendiendo </w:t>
      </w:r>
      <w:r w:rsidR="006222A7" w:rsidRPr="621509AF">
        <w:rPr>
          <w:lang w:val="es-ES"/>
        </w:rPr>
        <w:t xml:space="preserve">el lineamiento jurisprudencial </w:t>
      </w:r>
      <w:r w:rsidRPr="621509AF">
        <w:rPr>
          <w:lang w:val="es-ES"/>
        </w:rPr>
        <w:t>transcrito</w:t>
      </w:r>
      <w:r w:rsidR="006222A7" w:rsidRPr="621509AF">
        <w:rPr>
          <w:lang w:val="es-ES"/>
        </w:rPr>
        <w:t xml:space="preserve">, </w:t>
      </w:r>
      <w:r w:rsidR="002405BF" w:rsidRPr="621509AF">
        <w:rPr>
          <w:lang w:val="es-ES"/>
        </w:rPr>
        <w:t>no puede afirmarse de</w:t>
      </w:r>
      <w:r w:rsidRPr="621509AF">
        <w:rPr>
          <w:lang w:val="es-ES"/>
        </w:rPr>
        <w:t xml:space="preserve"> t</w:t>
      </w:r>
      <w:r w:rsidR="002405BF" w:rsidRPr="621509AF">
        <w:rPr>
          <w:lang w:val="es-ES"/>
        </w:rPr>
        <w:t>ajo que una persona por tener una pérdida de capacidad laboral superior al 50% no pued</w:t>
      </w:r>
      <w:r w:rsidR="00621203" w:rsidRPr="621509AF">
        <w:rPr>
          <w:lang w:val="es-ES"/>
        </w:rPr>
        <w:t xml:space="preserve">a ser </w:t>
      </w:r>
      <w:r w:rsidR="002405BF" w:rsidRPr="621509AF">
        <w:rPr>
          <w:lang w:val="es-ES"/>
        </w:rPr>
        <w:t>reincorporad</w:t>
      </w:r>
      <w:r w:rsidR="00621203" w:rsidRPr="621509AF">
        <w:rPr>
          <w:lang w:val="es-ES"/>
        </w:rPr>
        <w:t>a</w:t>
      </w:r>
      <w:r w:rsidR="002405BF" w:rsidRPr="621509AF">
        <w:rPr>
          <w:lang w:val="es-ES"/>
        </w:rPr>
        <w:t xml:space="preserve"> al mercado </w:t>
      </w:r>
      <w:r w:rsidR="0079600F" w:rsidRPr="621509AF">
        <w:rPr>
          <w:lang w:val="es-ES"/>
        </w:rPr>
        <w:t>laboral, pues</w:t>
      </w:r>
      <w:r w:rsidR="00AE21EF" w:rsidRPr="621509AF">
        <w:rPr>
          <w:lang w:val="es-ES"/>
        </w:rPr>
        <w:t xml:space="preserve"> para ello se debe verificar la imposibilidad</w:t>
      </w:r>
      <w:r w:rsidR="0029558B" w:rsidRPr="621509AF">
        <w:rPr>
          <w:lang w:val="es-ES"/>
        </w:rPr>
        <w:t xml:space="preserve"> de</w:t>
      </w:r>
      <w:r w:rsidR="002E6DF0" w:rsidRPr="621509AF">
        <w:rPr>
          <w:lang w:val="es-ES"/>
        </w:rPr>
        <w:t xml:space="preserve"> </w:t>
      </w:r>
      <w:r w:rsidR="00FC734B" w:rsidRPr="621509AF">
        <w:rPr>
          <w:lang w:val="es-ES"/>
        </w:rPr>
        <w:t>ejercer alguna</w:t>
      </w:r>
      <w:r w:rsidR="002D22E8" w:rsidRPr="621509AF">
        <w:rPr>
          <w:lang w:val="es-ES"/>
        </w:rPr>
        <w:t xml:space="preserve"> actividad, </w:t>
      </w:r>
      <w:r w:rsidR="002E6DF0" w:rsidRPr="621509AF">
        <w:rPr>
          <w:lang w:val="es-ES"/>
        </w:rPr>
        <w:t xml:space="preserve">dado que </w:t>
      </w:r>
      <w:r w:rsidR="002D22E8" w:rsidRPr="621509AF">
        <w:rPr>
          <w:lang w:val="es-ES"/>
        </w:rPr>
        <w:t xml:space="preserve">en algunos casos </w:t>
      </w:r>
      <w:r w:rsidR="002E6DF0" w:rsidRPr="621509AF">
        <w:rPr>
          <w:lang w:val="es-ES"/>
        </w:rPr>
        <w:t xml:space="preserve">las barreras laborales </w:t>
      </w:r>
      <w:r w:rsidR="002D22E8" w:rsidRPr="621509AF">
        <w:rPr>
          <w:lang w:val="es-ES"/>
        </w:rPr>
        <w:t>son superables o se pueden minimizar</w:t>
      </w:r>
      <w:r w:rsidR="00F541E1" w:rsidRPr="621509AF">
        <w:rPr>
          <w:lang w:val="es-ES"/>
        </w:rPr>
        <w:t xml:space="preserve">, lo que hace procedente su </w:t>
      </w:r>
      <w:r w:rsidR="002D22E8" w:rsidRPr="621509AF">
        <w:rPr>
          <w:lang w:val="es-ES"/>
        </w:rPr>
        <w:t>integración.</w:t>
      </w:r>
    </w:p>
    <w:p w14:paraId="33C3D680" w14:textId="77777777" w:rsidR="00E02974" w:rsidRPr="002B7328" w:rsidRDefault="00E02974" w:rsidP="00BA38CC">
      <w:pPr>
        <w:pStyle w:val="Prrafonormal"/>
        <w:rPr>
          <w:sz w:val="24"/>
          <w:szCs w:val="18"/>
          <w:lang w:val="es-ES"/>
        </w:rPr>
      </w:pPr>
    </w:p>
    <w:p w14:paraId="1F66D449" w14:textId="671248AC" w:rsidR="00AB3AB1" w:rsidRDefault="00AB3AB1" w:rsidP="00AB3AB1">
      <w:pPr>
        <w:pStyle w:val="Prrafonormal"/>
        <w:rPr>
          <w:lang w:val="es-ES"/>
        </w:rPr>
      </w:pPr>
      <w:r w:rsidRPr="00E02974">
        <w:rPr>
          <w:lang w:val="es-ES"/>
        </w:rPr>
        <w:t>Finalmente,</w:t>
      </w:r>
      <w:r w:rsidR="00DB6D46" w:rsidRPr="00E02974">
        <w:rPr>
          <w:lang w:val="es-ES"/>
        </w:rPr>
        <w:t xml:space="preserve"> ha de señalarse que</w:t>
      </w:r>
      <w:r w:rsidRPr="00E02974">
        <w:rPr>
          <w:lang w:val="es-ES"/>
        </w:rPr>
        <w:t xml:space="preserve"> si bien el numeral 14 del literal a) del artículo 62 del CST faculta al empleador para dar por terminado el contrato de trabajo cuando existe un reconocimiento pensional, en este caso ello no </w:t>
      </w:r>
      <w:r w:rsidR="00DB6D46" w:rsidRPr="00E02974">
        <w:rPr>
          <w:lang w:val="es-ES"/>
        </w:rPr>
        <w:t>encuentra respaldo demostrativo</w:t>
      </w:r>
      <w:r w:rsidRPr="00E02974">
        <w:rPr>
          <w:lang w:val="es-ES"/>
        </w:rPr>
        <w:t>, pues solo se advert</w:t>
      </w:r>
      <w:r w:rsidR="00DB6D46" w:rsidRPr="00E02974">
        <w:rPr>
          <w:lang w:val="es-ES"/>
        </w:rPr>
        <w:t>iría la prueba d</w:t>
      </w:r>
      <w:r w:rsidRPr="00E02974">
        <w:rPr>
          <w:lang w:val="es-ES"/>
        </w:rPr>
        <w:t xml:space="preserve">e uno de los requisitos para </w:t>
      </w:r>
      <w:r w:rsidR="10149A3F" w:rsidRPr="00E02974">
        <w:rPr>
          <w:lang w:val="es-ES"/>
        </w:rPr>
        <w:t>lograr el reconocimiento de la pensión</w:t>
      </w:r>
      <w:r w:rsidRPr="00E02974">
        <w:rPr>
          <w:lang w:val="es-ES"/>
        </w:rPr>
        <w:t>, sin que se conozca acerca de algún trámite al respecto.</w:t>
      </w:r>
    </w:p>
    <w:p w14:paraId="54F656B8" w14:textId="54F33F1E" w:rsidR="000E506E" w:rsidRPr="00410E65" w:rsidRDefault="00F541E1" w:rsidP="00BA38CC">
      <w:pPr>
        <w:pStyle w:val="Prrafonormal"/>
        <w:rPr>
          <w:lang w:val="es-ES"/>
        </w:rPr>
      </w:pPr>
      <w:r w:rsidRPr="00410E65">
        <w:rPr>
          <w:lang w:val="es-ES"/>
        </w:rPr>
        <w:lastRenderedPageBreak/>
        <w:t xml:space="preserve">Así </w:t>
      </w:r>
      <w:r w:rsidR="002D22E8" w:rsidRPr="00410E65">
        <w:rPr>
          <w:lang w:val="es-ES"/>
        </w:rPr>
        <w:t>las cosas</w:t>
      </w:r>
      <w:r w:rsidRPr="00410E65">
        <w:rPr>
          <w:lang w:val="es-ES"/>
        </w:rPr>
        <w:t>,</w:t>
      </w:r>
      <w:r w:rsidR="002D22E8" w:rsidRPr="00410E65">
        <w:rPr>
          <w:lang w:val="es-ES"/>
        </w:rPr>
        <w:t xml:space="preserve"> como en el presente asunto</w:t>
      </w:r>
      <w:r w:rsidR="000474B7" w:rsidRPr="00410E65">
        <w:rPr>
          <w:lang w:val="es-ES"/>
        </w:rPr>
        <w:t xml:space="preserve"> no hay prueba que acredite que el demandante no pued</w:t>
      </w:r>
      <w:r w:rsidR="0079600F">
        <w:rPr>
          <w:lang w:val="es-ES"/>
        </w:rPr>
        <w:t>a</w:t>
      </w:r>
      <w:r w:rsidR="000474B7" w:rsidRPr="00410E65">
        <w:rPr>
          <w:lang w:val="es-ES"/>
        </w:rPr>
        <w:t xml:space="preserve"> reintegrarse a las actividades productivas que ejercía para el momento del despido, esto es</w:t>
      </w:r>
      <w:r w:rsidRPr="00410E65">
        <w:rPr>
          <w:lang w:val="es-ES"/>
        </w:rPr>
        <w:t xml:space="preserve">, la </w:t>
      </w:r>
      <w:r w:rsidR="000474B7" w:rsidRPr="00410E65">
        <w:rPr>
          <w:lang w:val="es-ES"/>
        </w:rPr>
        <w:t xml:space="preserve">de conductor, </w:t>
      </w:r>
      <w:r w:rsidR="00C01877" w:rsidRPr="00410E65">
        <w:rPr>
          <w:lang w:val="es-ES"/>
        </w:rPr>
        <w:t xml:space="preserve">se </w:t>
      </w:r>
      <w:r w:rsidR="009543E0" w:rsidRPr="00410E65">
        <w:rPr>
          <w:lang w:val="es-ES"/>
        </w:rPr>
        <w:t>concluye que</w:t>
      </w:r>
      <w:r w:rsidR="00456457" w:rsidRPr="00410E65">
        <w:rPr>
          <w:lang w:val="es-ES"/>
        </w:rPr>
        <w:t xml:space="preserve"> no existen razones </w:t>
      </w:r>
      <w:r w:rsidR="00C01877" w:rsidRPr="00410E65">
        <w:rPr>
          <w:lang w:val="es-ES"/>
        </w:rPr>
        <w:t xml:space="preserve">que impidan </w:t>
      </w:r>
      <w:r w:rsidR="00BB415C" w:rsidRPr="00410E65">
        <w:rPr>
          <w:lang w:val="es-ES"/>
        </w:rPr>
        <w:t>el reintegro el demandante cargo que desempeñaba para el momento de</w:t>
      </w:r>
      <w:r w:rsidR="00C01877" w:rsidRPr="00410E65">
        <w:rPr>
          <w:lang w:val="es-ES"/>
        </w:rPr>
        <w:t xml:space="preserve"> su desvinculación</w:t>
      </w:r>
      <w:r w:rsidR="000E506E" w:rsidRPr="00410E65">
        <w:rPr>
          <w:lang w:val="es-ES"/>
        </w:rPr>
        <w:t>.</w:t>
      </w:r>
    </w:p>
    <w:p w14:paraId="363BA7F2" w14:textId="77777777" w:rsidR="000E506E" w:rsidRPr="00410E65" w:rsidRDefault="000E506E" w:rsidP="00BA38CC">
      <w:pPr>
        <w:pStyle w:val="Prrafonormal"/>
        <w:rPr>
          <w:lang w:val="es-ES"/>
        </w:rPr>
      </w:pPr>
    </w:p>
    <w:p w14:paraId="25D98B41" w14:textId="7D544276" w:rsidR="002D22E8" w:rsidRDefault="000E506E" w:rsidP="00BA38CC">
      <w:pPr>
        <w:pStyle w:val="Prrafonormal"/>
        <w:rPr>
          <w:lang w:val="es-ES"/>
        </w:rPr>
      </w:pPr>
      <w:r w:rsidRPr="00410E65">
        <w:rPr>
          <w:lang w:val="es-ES"/>
        </w:rPr>
        <w:t xml:space="preserve">En consecuencia, atendiendo las razones esbozadas de manera preliminar resulta imperativo confirmar </w:t>
      </w:r>
      <w:r w:rsidR="00F66D25" w:rsidRPr="00410E65">
        <w:rPr>
          <w:lang w:val="es-ES"/>
        </w:rPr>
        <w:t>integralmente la sentencia del Juzgado</w:t>
      </w:r>
      <w:r w:rsidR="001F28BE" w:rsidRPr="00410E65">
        <w:rPr>
          <w:lang w:val="es-ES"/>
        </w:rPr>
        <w:t>.</w:t>
      </w:r>
    </w:p>
    <w:p w14:paraId="6A07A6C3" w14:textId="77777777" w:rsidR="001F28BE" w:rsidRPr="00410E65" w:rsidRDefault="001F28BE" w:rsidP="00BA38CC">
      <w:pPr>
        <w:pStyle w:val="Prrafonormal"/>
        <w:rPr>
          <w:lang w:val="es-ES"/>
        </w:rPr>
      </w:pPr>
    </w:p>
    <w:p w14:paraId="7A1D68B0" w14:textId="6F52BA48" w:rsidR="001F28BE" w:rsidRPr="00410E65" w:rsidRDefault="00F66D25" w:rsidP="00BA38CC">
      <w:pPr>
        <w:pStyle w:val="Prrafonormal"/>
        <w:rPr>
          <w:lang w:val="es-MX"/>
        </w:rPr>
      </w:pPr>
      <w:r w:rsidRPr="00410E65">
        <w:rPr>
          <w:lang w:val="es-ES"/>
        </w:rPr>
        <w:t>S</w:t>
      </w:r>
      <w:r w:rsidR="001F28BE" w:rsidRPr="00410E65">
        <w:rPr>
          <w:lang w:val="es-ES"/>
        </w:rPr>
        <w:t>in costas en segunda instancia y las de primera a cargo de las demanda</w:t>
      </w:r>
      <w:r w:rsidRPr="00410E65">
        <w:rPr>
          <w:lang w:val="es-ES"/>
        </w:rPr>
        <w:t>das</w:t>
      </w:r>
      <w:r w:rsidR="001F28BE" w:rsidRPr="00410E65">
        <w:rPr>
          <w:lang w:val="es-ES"/>
        </w:rPr>
        <w:t>.</w:t>
      </w:r>
    </w:p>
    <w:p w14:paraId="4D14F682" w14:textId="77777777" w:rsidR="00280F87" w:rsidRPr="00410E65" w:rsidRDefault="00280F87" w:rsidP="00BA38CC">
      <w:pPr>
        <w:pStyle w:val="Prrafonormal"/>
        <w:rPr>
          <w:lang w:val="es-MX"/>
        </w:rPr>
      </w:pPr>
    </w:p>
    <w:p w14:paraId="3F3A2C5F" w14:textId="77777777" w:rsidR="00201084" w:rsidRPr="00410E65" w:rsidRDefault="00201084" w:rsidP="00201084">
      <w:pPr>
        <w:pStyle w:val="Yo"/>
      </w:pPr>
      <w:r w:rsidRPr="00410E65">
        <w:t>DECISIÓN</w:t>
      </w:r>
    </w:p>
    <w:p w14:paraId="35C4FBA6" w14:textId="77777777" w:rsidR="00201084" w:rsidRPr="00410E65" w:rsidRDefault="00201084" w:rsidP="00201084">
      <w:pPr>
        <w:spacing w:line="360" w:lineRule="auto"/>
        <w:ind w:firstLine="709"/>
        <w:jc w:val="both"/>
        <w:rPr>
          <w:rFonts w:ascii="Bookman Old Style" w:hAnsi="Bookman Old Style" w:cs="Estrangelo Edessa"/>
          <w:sz w:val="28"/>
          <w:szCs w:val="28"/>
        </w:rPr>
      </w:pPr>
    </w:p>
    <w:p w14:paraId="7CD71C82" w14:textId="7811F949" w:rsidR="004C57A8" w:rsidRPr="00410E65" w:rsidRDefault="00201084" w:rsidP="004C57A8">
      <w:pPr>
        <w:tabs>
          <w:tab w:val="left" w:pos="-1440"/>
          <w:tab w:val="left" w:pos="-720"/>
          <w:tab w:val="left" w:pos="840"/>
        </w:tabs>
        <w:suppressAutoHyphens/>
        <w:spacing w:line="360" w:lineRule="auto"/>
        <w:ind w:firstLine="709"/>
        <w:jc w:val="both"/>
        <w:rPr>
          <w:rFonts w:ascii="Bookman Old Style" w:hAnsi="Bookman Old Style" w:cs="Estrangelo Edessa"/>
          <w:bCs/>
          <w:sz w:val="28"/>
          <w:szCs w:val="28"/>
        </w:rPr>
      </w:pPr>
      <w:r w:rsidRPr="00410E65">
        <w:rPr>
          <w:rFonts w:ascii="Bookman Old Style" w:hAnsi="Bookman Old Style" w:cs="Estrangelo Edessa"/>
          <w:sz w:val="28"/>
          <w:szCs w:val="28"/>
        </w:rPr>
        <w:t xml:space="preserve">En mérito de lo expuesto, la Corte Suprema de Justicia, Sala de Casación Laboral, administrando justicia en nombre de la República y por autoridad de la ley, </w:t>
      </w:r>
      <w:r w:rsidRPr="00410E65">
        <w:rPr>
          <w:rFonts w:ascii="Bookman Old Style" w:hAnsi="Bookman Old Style" w:cs="Estrangelo Edessa"/>
          <w:b/>
          <w:sz w:val="28"/>
          <w:szCs w:val="28"/>
        </w:rPr>
        <w:t>CASA</w:t>
      </w:r>
      <w:r w:rsidR="00964A4A" w:rsidRPr="00410E65">
        <w:rPr>
          <w:rFonts w:ascii="Bookman Old Style" w:hAnsi="Bookman Old Style" w:cs="Estrangelo Edessa"/>
          <w:b/>
          <w:sz w:val="28"/>
          <w:szCs w:val="28"/>
        </w:rPr>
        <w:t xml:space="preserve"> </w:t>
      </w:r>
      <w:r w:rsidRPr="00410E65">
        <w:rPr>
          <w:rFonts w:ascii="Bookman Old Style" w:hAnsi="Bookman Old Style" w:cs="Estrangelo Edessa"/>
          <w:sz w:val="28"/>
          <w:szCs w:val="28"/>
        </w:rPr>
        <w:t xml:space="preserve">la sentencia </w:t>
      </w:r>
      <w:r w:rsidR="004C57A8" w:rsidRPr="00410E65">
        <w:rPr>
          <w:rFonts w:ascii="Bookman Old Style" w:hAnsi="Bookman Old Style" w:cs="Estrangelo Edessa"/>
          <w:bCs/>
          <w:sz w:val="28"/>
          <w:szCs w:val="28"/>
        </w:rPr>
        <w:t>proferida por la Sala Laboral del Tribunal Superior del Distrito Judicial de Bogotá el 30 de noviembre de 2022, en el proceso ordinario laboral que instauró</w:t>
      </w:r>
      <w:r w:rsidR="004C57A8" w:rsidRPr="00410E65">
        <w:rPr>
          <w:rFonts w:ascii="Bookman Old Style" w:hAnsi="Bookman Old Style" w:cs="Estrangelo Edessa"/>
          <w:b/>
          <w:bCs/>
          <w:sz w:val="28"/>
          <w:szCs w:val="28"/>
        </w:rPr>
        <w:t xml:space="preserve"> </w:t>
      </w:r>
      <w:r w:rsidR="00107051" w:rsidRPr="00410E65">
        <w:rPr>
          <w:rFonts w:ascii="Bookman Old Style" w:hAnsi="Bookman Old Style" w:cs="Estrangelo Edessa"/>
          <w:b/>
          <w:sz w:val="28"/>
          <w:szCs w:val="28"/>
        </w:rPr>
        <w:t xml:space="preserve">WILLIAM HERNANDO CUERVO AVENDAÑO </w:t>
      </w:r>
      <w:r w:rsidR="00107051" w:rsidRPr="00410E65">
        <w:rPr>
          <w:rFonts w:ascii="Bookman Old Style" w:hAnsi="Bookman Old Style" w:cs="Estrangelo Edessa"/>
          <w:bCs/>
          <w:sz w:val="28"/>
          <w:szCs w:val="28"/>
        </w:rPr>
        <w:t xml:space="preserve">contra </w:t>
      </w:r>
      <w:r w:rsidR="004C57A8" w:rsidRPr="00410E65">
        <w:rPr>
          <w:rFonts w:ascii="Bookman Old Style" w:hAnsi="Bookman Old Style" w:cs="Estrangelo Edessa"/>
          <w:b/>
          <w:bCs/>
          <w:sz w:val="28"/>
          <w:szCs w:val="28"/>
        </w:rPr>
        <w:t>AEROVÍAS DEL CONTINENTE AMÉRICANO S. A. (AVIANCA S. A.)</w:t>
      </w:r>
      <w:r w:rsidR="004C57A8" w:rsidRPr="00410E65">
        <w:rPr>
          <w:rFonts w:ascii="Bookman Old Style" w:hAnsi="Bookman Old Style" w:cs="Estrangelo Edessa"/>
          <w:bCs/>
          <w:sz w:val="28"/>
          <w:szCs w:val="28"/>
        </w:rPr>
        <w:t xml:space="preserve"> y la </w:t>
      </w:r>
      <w:r w:rsidR="004C57A8" w:rsidRPr="00410E65">
        <w:rPr>
          <w:rFonts w:ascii="Bookman Old Style" w:hAnsi="Bookman Old Style" w:cs="Estrangelo Edessa"/>
          <w:b/>
          <w:sz w:val="28"/>
          <w:szCs w:val="28"/>
        </w:rPr>
        <w:t>COOPERATIVA DE TRABAJO ASOCIADO SERVICOPAVA (SERVICOPAVA EN LIQUIDACIÓN)</w:t>
      </w:r>
      <w:r w:rsidR="004C57A8" w:rsidRPr="00410E65">
        <w:rPr>
          <w:rFonts w:ascii="Bookman Old Style" w:hAnsi="Bookman Old Style" w:cs="Estrangelo Edessa"/>
          <w:bCs/>
          <w:sz w:val="28"/>
          <w:szCs w:val="28"/>
        </w:rPr>
        <w:t>.</w:t>
      </w:r>
    </w:p>
    <w:p w14:paraId="636D90E0" w14:textId="77777777" w:rsidR="004C57A8" w:rsidRPr="00410E65" w:rsidRDefault="004C57A8" w:rsidP="004C57A8">
      <w:pPr>
        <w:tabs>
          <w:tab w:val="left" w:pos="-1440"/>
          <w:tab w:val="left" w:pos="-720"/>
          <w:tab w:val="left" w:pos="5180"/>
        </w:tabs>
        <w:suppressAutoHyphens/>
        <w:spacing w:line="360" w:lineRule="auto"/>
        <w:ind w:firstLine="709"/>
        <w:jc w:val="both"/>
        <w:rPr>
          <w:rFonts w:ascii="Bookman Old Style" w:hAnsi="Bookman Old Style" w:cs="Estrangelo Edessa"/>
          <w:bCs/>
          <w:sz w:val="28"/>
          <w:szCs w:val="28"/>
        </w:rPr>
      </w:pPr>
    </w:p>
    <w:p w14:paraId="4A37F9EB" w14:textId="3DB7B20B" w:rsidR="00201084" w:rsidRDefault="00A14FF3" w:rsidP="00201084">
      <w:pPr>
        <w:spacing w:line="360" w:lineRule="auto"/>
        <w:ind w:firstLine="709"/>
        <w:jc w:val="both"/>
        <w:rPr>
          <w:rFonts w:ascii="Bookman Old Style" w:hAnsi="Bookman Old Style" w:cs="Estrangelo Edessa"/>
          <w:sz w:val="28"/>
          <w:szCs w:val="28"/>
        </w:rPr>
      </w:pPr>
      <w:r w:rsidRPr="00410E65">
        <w:rPr>
          <w:rFonts w:ascii="Bookman Old Style" w:hAnsi="Bookman Old Style" w:cs="Estrangelo Edessa"/>
          <w:sz w:val="28"/>
          <w:szCs w:val="28"/>
        </w:rPr>
        <w:t>Sin costas en sede extraordinaria.</w:t>
      </w:r>
    </w:p>
    <w:p w14:paraId="4B361561" w14:textId="77777777" w:rsidR="002B7328" w:rsidRPr="00410E65" w:rsidRDefault="002B7328" w:rsidP="00201084">
      <w:pPr>
        <w:spacing w:line="360" w:lineRule="auto"/>
        <w:ind w:firstLine="709"/>
        <w:jc w:val="both"/>
        <w:rPr>
          <w:rFonts w:ascii="Bookman Old Style" w:hAnsi="Bookman Old Style" w:cs="Estrangelo Edessa"/>
          <w:sz w:val="28"/>
          <w:szCs w:val="28"/>
        </w:rPr>
      </w:pPr>
    </w:p>
    <w:p w14:paraId="27DA7CFE" w14:textId="5C68FB86" w:rsidR="00A14FF3" w:rsidRDefault="00A14FF3" w:rsidP="00201084">
      <w:pPr>
        <w:spacing w:line="360" w:lineRule="auto"/>
        <w:ind w:firstLine="709"/>
        <w:jc w:val="both"/>
        <w:rPr>
          <w:rFonts w:ascii="Bookman Old Style" w:hAnsi="Bookman Old Style" w:cs="Estrangelo Edessa"/>
          <w:sz w:val="28"/>
          <w:szCs w:val="28"/>
        </w:rPr>
      </w:pPr>
      <w:r w:rsidRPr="00410E65">
        <w:rPr>
          <w:rFonts w:ascii="Bookman Old Style" w:hAnsi="Bookman Old Style" w:cs="Estrangelo Edessa"/>
          <w:sz w:val="28"/>
          <w:szCs w:val="28"/>
        </w:rPr>
        <w:t xml:space="preserve">En sede de instancia, </w:t>
      </w:r>
      <w:r w:rsidRPr="00410E65">
        <w:rPr>
          <w:rFonts w:ascii="Bookman Old Style" w:hAnsi="Bookman Old Style" w:cs="Estrangelo Edessa"/>
          <w:b/>
          <w:bCs/>
          <w:sz w:val="28"/>
          <w:szCs w:val="28"/>
        </w:rPr>
        <w:t>RESUELVE:</w:t>
      </w:r>
      <w:r w:rsidRPr="00410E65">
        <w:rPr>
          <w:rFonts w:ascii="Bookman Old Style" w:hAnsi="Bookman Old Style" w:cs="Estrangelo Edessa"/>
          <w:sz w:val="28"/>
          <w:szCs w:val="28"/>
        </w:rPr>
        <w:t xml:space="preserve"> </w:t>
      </w:r>
    </w:p>
    <w:p w14:paraId="4CC96674" w14:textId="74CC67BD" w:rsidR="00107051" w:rsidRPr="00410E65" w:rsidRDefault="00107051" w:rsidP="0080631B">
      <w:pPr>
        <w:spacing w:line="360" w:lineRule="auto"/>
        <w:ind w:firstLine="709"/>
        <w:jc w:val="both"/>
        <w:rPr>
          <w:rFonts w:ascii="Bookman Old Style" w:hAnsi="Bookman Old Style" w:cs="Estrangelo Edessa"/>
          <w:bCs/>
          <w:sz w:val="28"/>
          <w:szCs w:val="28"/>
        </w:rPr>
      </w:pPr>
      <w:r w:rsidRPr="00E02974">
        <w:rPr>
          <w:rFonts w:ascii="Bookman Old Style" w:hAnsi="Bookman Old Style" w:cs="Estrangelo Edessa"/>
          <w:b/>
          <w:bCs/>
          <w:sz w:val="28"/>
          <w:szCs w:val="28"/>
        </w:rPr>
        <w:lastRenderedPageBreak/>
        <w:t>CON</w:t>
      </w:r>
      <w:r w:rsidRPr="00410E65">
        <w:rPr>
          <w:rFonts w:ascii="Bookman Old Style" w:hAnsi="Bookman Old Style" w:cs="Estrangelo Edessa"/>
          <w:b/>
          <w:bCs/>
          <w:sz w:val="28"/>
          <w:szCs w:val="28"/>
        </w:rPr>
        <w:t xml:space="preserve">FIRMAR </w:t>
      </w:r>
      <w:r w:rsidRPr="00410E65">
        <w:rPr>
          <w:rFonts w:ascii="Bookman Old Style" w:hAnsi="Bookman Old Style" w:cs="Estrangelo Edessa"/>
          <w:sz w:val="28"/>
          <w:szCs w:val="28"/>
        </w:rPr>
        <w:t xml:space="preserve">íntegramente la sentencia emitida por el </w:t>
      </w:r>
      <w:r w:rsidRPr="00410E65">
        <w:rPr>
          <w:rFonts w:ascii="Bookman Old Style" w:hAnsi="Bookman Old Style" w:cs="Estrangelo Edessa"/>
          <w:bCs/>
          <w:sz w:val="28"/>
          <w:szCs w:val="28"/>
        </w:rPr>
        <w:t>Juzgado Veinte Laboral del Circuito de Bogotá el 30 de septiembre de 2021,</w:t>
      </w:r>
      <w:r w:rsidR="0080631B" w:rsidRPr="00410E65">
        <w:rPr>
          <w:rFonts w:ascii="Bookman Old Style" w:hAnsi="Bookman Old Style" w:cs="Estrangelo Edessa"/>
          <w:bCs/>
          <w:sz w:val="28"/>
          <w:szCs w:val="28"/>
        </w:rPr>
        <w:t xml:space="preserve"> por las razones expuestas en la parte motiva.</w:t>
      </w:r>
    </w:p>
    <w:p w14:paraId="4AACBB17" w14:textId="77777777" w:rsidR="0080631B" w:rsidRPr="00410E65" w:rsidRDefault="0080631B" w:rsidP="0080631B">
      <w:pPr>
        <w:spacing w:line="360" w:lineRule="auto"/>
        <w:ind w:firstLine="709"/>
        <w:jc w:val="both"/>
        <w:rPr>
          <w:rFonts w:ascii="Bookman Old Style" w:hAnsi="Bookman Old Style" w:cs="Estrangelo Edessa"/>
          <w:bCs/>
          <w:sz w:val="28"/>
          <w:szCs w:val="28"/>
        </w:rPr>
      </w:pPr>
    </w:p>
    <w:p w14:paraId="3376E7D7" w14:textId="019099FF" w:rsidR="004C57A8" w:rsidRPr="00410E65" w:rsidRDefault="00DB6D46" w:rsidP="00201084">
      <w:pPr>
        <w:spacing w:line="360" w:lineRule="auto"/>
        <w:ind w:firstLine="709"/>
        <w:jc w:val="both"/>
        <w:rPr>
          <w:rFonts w:ascii="Bookman Old Style" w:hAnsi="Bookman Old Style" w:cs="Estrangelo Edessa"/>
          <w:sz w:val="28"/>
          <w:szCs w:val="28"/>
        </w:rPr>
      </w:pPr>
      <w:r w:rsidRPr="00FE5EDB">
        <w:rPr>
          <w:rFonts w:ascii="Bookman Old Style" w:hAnsi="Bookman Old Style" w:cs="Estrangelo Edessa"/>
          <w:bCs/>
          <w:sz w:val="28"/>
          <w:szCs w:val="28"/>
        </w:rPr>
        <w:t>Co</w:t>
      </w:r>
      <w:r w:rsidR="0080631B" w:rsidRPr="00FE5EDB">
        <w:rPr>
          <w:rFonts w:ascii="Bookman Old Style" w:hAnsi="Bookman Old Style" w:cs="Estrangelo Edessa"/>
          <w:bCs/>
          <w:sz w:val="28"/>
          <w:szCs w:val="28"/>
        </w:rPr>
        <w:t>stas</w:t>
      </w:r>
      <w:r w:rsidR="0080631B" w:rsidRPr="00410E65">
        <w:rPr>
          <w:rFonts w:ascii="Bookman Old Style" w:hAnsi="Bookman Old Style" w:cs="Estrangelo Edessa"/>
          <w:bCs/>
          <w:sz w:val="28"/>
          <w:szCs w:val="28"/>
        </w:rPr>
        <w:t xml:space="preserve"> como se indica en las consideraciones. </w:t>
      </w:r>
    </w:p>
    <w:p w14:paraId="607B9771" w14:textId="77777777" w:rsidR="00201084" w:rsidRPr="00410E65" w:rsidRDefault="00201084" w:rsidP="00201084">
      <w:pPr>
        <w:spacing w:line="360" w:lineRule="auto"/>
        <w:ind w:firstLine="709"/>
        <w:jc w:val="both"/>
        <w:rPr>
          <w:rFonts w:ascii="Bookman Old Style" w:hAnsi="Bookman Old Style" w:cs="Estrangelo Edessa"/>
          <w:sz w:val="28"/>
          <w:szCs w:val="28"/>
        </w:rPr>
      </w:pPr>
    </w:p>
    <w:p w14:paraId="006DB98C" w14:textId="77777777" w:rsidR="00201084" w:rsidRPr="00410E65" w:rsidRDefault="00FA53F0" w:rsidP="00201084">
      <w:pPr>
        <w:spacing w:line="360" w:lineRule="auto"/>
        <w:ind w:firstLine="709"/>
        <w:jc w:val="both"/>
        <w:rPr>
          <w:rFonts w:ascii="Bookman Old Style" w:hAnsi="Bookman Old Style" w:cs="Estrangelo Edessa"/>
          <w:sz w:val="28"/>
          <w:szCs w:val="28"/>
        </w:rPr>
      </w:pPr>
      <w:r w:rsidRPr="00410E65">
        <w:rPr>
          <w:rFonts w:ascii="Bookman Old Style" w:hAnsi="Bookman Old Style" w:cs="Estrangelo Edessa"/>
          <w:sz w:val="28"/>
          <w:szCs w:val="28"/>
        </w:rPr>
        <w:t>N</w:t>
      </w:r>
      <w:r w:rsidR="00201084" w:rsidRPr="00410E65">
        <w:rPr>
          <w:rFonts w:ascii="Bookman Old Style" w:hAnsi="Bookman Old Style" w:cs="Estrangelo Edessa"/>
          <w:sz w:val="28"/>
          <w:szCs w:val="28"/>
        </w:rPr>
        <w:t>otifíquese, publíquese, cúmplase y devuélvase el expediente al tribunal de origen.</w:t>
      </w:r>
    </w:p>
    <w:p w14:paraId="0C73EE21" w14:textId="77777777" w:rsidR="00201084" w:rsidRPr="00410E65" w:rsidRDefault="00201084" w:rsidP="00201084">
      <w:pPr>
        <w:spacing w:line="360" w:lineRule="auto"/>
        <w:jc w:val="center"/>
        <w:rPr>
          <w:rFonts w:ascii="Bookman Old Style" w:hAnsi="Bookman Old Style" w:cs="Estrangelo Edessa"/>
          <w:sz w:val="28"/>
          <w:szCs w:val="28"/>
        </w:rPr>
      </w:pPr>
    </w:p>
    <w:p w14:paraId="5683194B" w14:textId="77777777" w:rsidR="00201084" w:rsidRPr="00410E65" w:rsidRDefault="00201084" w:rsidP="00201084">
      <w:pPr>
        <w:widowControl w:val="0"/>
        <w:spacing w:line="360" w:lineRule="auto"/>
        <w:jc w:val="center"/>
        <w:rPr>
          <w:rFonts w:ascii="Bookman Old Style" w:hAnsi="Bookman Old Style"/>
          <w:sz w:val="28"/>
          <w:szCs w:val="28"/>
        </w:rPr>
      </w:pPr>
    </w:p>
    <w:p w14:paraId="7E6E2527" w14:textId="77777777" w:rsidR="00201084" w:rsidRPr="00410E65" w:rsidRDefault="00201084" w:rsidP="00201084">
      <w:pPr>
        <w:widowControl w:val="0"/>
        <w:spacing w:line="360" w:lineRule="auto"/>
        <w:jc w:val="center"/>
        <w:rPr>
          <w:rFonts w:ascii="Bookman Old Style" w:hAnsi="Bookman Old Style"/>
          <w:sz w:val="28"/>
          <w:szCs w:val="28"/>
        </w:rPr>
      </w:pPr>
    </w:p>
    <w:sectPr w:rsidR="00201084" w:rsidRPr="00410E65" w:rsidSect="00CC7164">
      <w:headerReference w:type="even" r:id="rId13"/>
      <w:headerReference w:type="default" r:id="rId14"/>
      <w:footerReference w:type="even" r:id="rId15"/>
      <w:footerReference w:type="default" r:id="rId16"/>
      <w:headerReference w:type="first" r:id="rId17"/>
      <w:footerReference w:type="first" r:id="rId18"/>
      <w:pgSz w:w="12242" w:h="18722" w:code="14"/>
      <w:pgMar w:top="2268" w:right="1701" w:bottom="1701" w:left="226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E837" w14:textId="77777777" w:rsidR="00F86997" w:rsidRDefault="00F86997">
      <w:r>
        <w:separator/>
      </w:r>
    </w:p>
  </w:endnote>
  <w:endnote w:type="continuationSeparator" w:id="0">
    <w:p w14:paraId="5EE9F040" w14:textId="77777777" w:rsidR="00F86997" w:rsidRDefault="00F8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Edwardian Script ITC">
    <w:panose1 w:val="030303020407070D0804"/>
    <w:charset w:val="00"/>
    <w:family w:val="script"/>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5DEA" w14:textId="77777777" w:rsidR="00355F3B" w:rsidRDefault="00355F3B" w:rsidP="00112C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74877E" w14:textId="77777777" w:rsidR="00355F3B" w:rsidRDefault="00355F3B"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17FB" w14:textId="3B288FEF" w:rsidR="00355F3B" w:rsidRDefault="00355F3B" w:rsidP="00112C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75FD">
      <w:rPr>
        <w:rStyle w:val="Nmerodepgina"/>
        <w:noProof/>
      </w:rPr>
      <w:t>35</w:t>
    </w:r>
    <w:r>
      <w:rPr>
        <w:rStyle w:val="Nmerodepgina"/>
      </w:rPr>
      <w:fldChar w:fldCharType="end"/>
    </w:r>
  </w:p>
  <w:p w14:paraId="7957CECC" w14:textId="77777777" w:rsidR="00355F3B" w:rsidRPr="00F268F6" w:rsidRDefault="00355F3B" w:rsidP="00F268F6">
    <w:pPr>
      <w:pStyle w:val="Piedepgina"/>
      <w:rPr>
        <w:rFonts w:ascii="Verdana" w:hAnsi="Verdana"/>
        <w:sz w:val="12"/>
        <w:szCs w:val="16"/>
      </w:rPr>
    </w:pPr>
    <w:r w:rsidRPr="00F268F6">
      <w:rPr>
        <w:rFonts w:ascii="Verdana" w:hAnsi="Verdana"/>
        <w:sz w:val="12"/>
        <w:szCs w:val="16"/>
      </w:rPr>
      <w:t>SCLAJPT-</w:t>
    </w:r>
    <w:r>
      <w:rPr>
        <w:rFonts w:ascii="Verdana" w:hAnsi="Verdana"/>
        <w:sz w:val="12"/>
        <w:szCs w:val="16"/>
      </w:rPr>
      <w:t>10</w:t>
    </w:r>
    <w:r w:rsidRPr="00F268F6">
      <w:rPr>
        <w:rFonts w:ascii="Verdana" w:hAnsi="Verdana"/>
        <w:sz w:val="12"/>
        <w:szCs w:val="16"/>
      </w:rPr>
      <w:t xml:space="preserve"> V.00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6C9F" w14:textId="77777777" w:rsidR="00355F3B" w:rsidRPr="00F268F6" w:rsidRDefault="00355F3B">
    <w:pPr>
      <w:pStyle w:val="Piedepgina"/>
      <w:rPr>
        <w:rFonts w:ascii="Verdana" w:hAnsi="Verdana"/>
        <w:sz w:val="12"/>
        <w:szCs w:val="16"/>
      </w:rPr>
    </w:pPr>
    <w:r w:rsidRPr="00F268F6">
      <w:rPr>
        <w:rFonts w:ascii="Verdana" w:hAnsi="Verdana"/>
        <w:sz w:val="12"/>
        <w:szCs w:val="16"/>
      </w:rPr>
      <w:t>SCLAJPT-</w:t>
    </w:r>
    <w:r>
      <w:rPr>
        <w:rFonts w:ascii="Verdana" w:hAnsi="Verdana"/>
        <w:sz w:val="12"/>
        <w:szCs w:val="16"/>
      </w:rPr>
      <w:t>10</w:t>
    </w:r>
    <w:r w:rsidRPr="00F268F6">
      <w:rPr>
        <w:rFonts w:ascii="Verdana" w:hAnsi="Verdana"/>
        <w:sz w:val="12"/>
        <w:szCs w:val="16"/>
      </w:rPr>
      <w:t xml:space="preserve"> V.00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BBD9" w14:textId="77777777" w:rsidR="00F86997" w:rsidRDefault="00F86997">
      <w:r>
        <w:separator/>
      </w:r>
    </w:p>
  </w:footnote>
  <w:footnote w:type="continuationSeparator" w:id="0">
    <w:p w14:paraId="316AB33E" w14:textId="77777777" w:rsidR="00F86997" w:rsidRDefault="00F8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C9BA" w14:textId="77777777" w:rsidR="00355F3B" w:rsidRDefault="00355F3B" w:rsidP="00057B1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EABD3" w14:textId="77777777" w:rsidR="00355F3B" w:rsidRDefault="00355F3B"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FD6E" w14:textId="585AE34A" w:rsidR="00355F3B" w:rsidRPr="00BE4F97" w:rsidRDefault="00355F3B" w:rsidP="00284643">
    <w:pPr>
      <w:keepNext/>
      <w:ind w:right="51"/>
      <w:jc w:val="right"/>
      <w:outlineLvl w:val="0"/>
      <w:rPr>
        <w:rFonts w:ascii="Bookman Old Style" w:hAnsi="Bookman Old Style"/>
        <w:szCs w:val="28"/>
      </w:rPr>
    </w:pPr>
    <w:r w:rsidRPr="00112CF6">
      <w:rPr>
        <w:rFonts w:ascii="Bookman Old Style" w:hAnsi="Bookman Old Style"/>
        <w:szCs w:val="28"/>
      </w:rPr>
      <w:t xml:space="preserve">Radicación </w:t>
    </w:r>
    <w:proofErr w:type="spellStart"/>
    <w:r w:rsidRPr="00112CF6">
      <w:rPr>
        <w:rFonts w:ascii="Bookman Old Style" w:hAnsi="Bookman Old Style"/>
        <w:szCs w:val="28"/>
      </w:rPr>
      <w:t>n</w:t>
    </w:r>
    <w:r>
      <w:rPr>
        <w:rFonts w:ascii="Bookman Old Style" w:hAnsi="Bookman Old Style"/>
        <w:szCs w:val="28"/>
      </w:rPr>
      <w:t>.</w:t>
    </w:r>
    <w:r w:rsidRPr="00112CF6">
      <w:rPr>
        <w:rFonts w:ascii="Bookman Old Style" w:hAnsi="Bookman Old Style"/>
        <w:szCs w:val="28"/>
      </w:rPr>
      <w:t>°</w:t>
    </w:r>
    <w:proofErr w:type="spellEnd"/>
    <w:r>
      <w:rPr>
        <w:rFonts w:ascii="Bookman Old Style" w:hAnsi="Bookman Old Style"/>
        <w:szCs w:val="28"/>
      </w:rPr>
      <w:t xml:space="preserve"> 98149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185D" w14:textId="77777777" w:rsidR="00355F3B" w:rsidRPr="00252663" w:rsidRDefault="00355F3B" w:rsidP="00C311FD">
    <w:pPr>
      <w:keepNext/>
      <w:spacing w:line="360" w:lineRule="auto"/>
      <w:ind w:right="51"/>
      <w:jc w:val="center"/>
      <w:outlineLvl w:val="0"/>
      <w:rPr>
        <w:rFonts w:ascii="Edwardian Script ITC" w:hAnsi="Edwardian Script ITC"/>
        <w:szCs w:val="28"/>
      </w:rPr>
    </w:pPr>
    <w:r>
      <w:rPr>
        <w:rFonts w:ascii="Verdana" w:hAnsi="Verdana"/>
        <w:noProof/>
        <w:sz w:val="12"/>
        <w:lang w:val="es-CO" w:eastAsia="es-CO"/>
      </w:rPr>
      <w:drawing>
        <wp:inline distT="0" distB="0" distL="0" distR="0" wp14:anchorId="0DB8791D" wp14:editId="790B110B">
          <wp:extent cx="1264285" cy="1772920"/>
          <wp:effectExtent l="0" t="0" r="0" b="0"/>
          <wp:docPr id="1" name="Imagen 2" descr="Macintosh HD:Users:JoseLuis:Downloads:plantillassaladedescongestinlaboral:PresidenciaLabora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Users:JoseLuis:Downloads:plantillassaladedescongestinlaboral:PresidenciaLaboral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77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72E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864B5D"/>
    <w:multiLevelType w:val="hybridMultilevel"/>
    <w:tmpl w:val="EC62F512"/>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170182"/>
    <w:multiLevelType w:val="hybridMultilevel"/>
    <w:tmpl w:val="3EF6D17E"/>
    <w:lvl w:ilvl="0" w:tplc="2A567C7C">
      <w:start w:val="1"/>
      <w:numFmt w:val="upperRoman"/>
      <w:pStyle w:val="Acpites"/>
      <w:suff w:val="space"/>
      <w:lvlText w:val="%1."/>
      <w:lvlJc w:val="center"/>
      <w:pPr>
        <w:ind w:left="0" w:firstLine="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102C1265"/>
    <w:multiLevelType w:val="hybridMultilevel"/>
    <w:tmpl w:val="BDE6B3EE"/>
    <w:lvl w:ilvl="0" w:tplc="4F586DDA">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1AB0788A"/>
    <w:multiLevelType w:val="hybridMultilevel"/>
    <w:tmpl w:val="51A6D43E"/>
    <w:lvl w:ilvl="0" w:tplc="F2AC5AB6">
      <w:start w:val="1"/>
      <w:numFmt w:val="bullet"/>
      <w:lvlText w:val=""/>
      <w:lvlJc w:val="left"/>
      <w:pPr>
        <w:ind w:left="1069"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7" w15:restartNumberingAfterBreak="0">
    <w:nsid w:val="249513CC"/>
    <w:multiLevelType w:val="hybridMultilevel"/>
    <w:tmpl w:val="EAB48544"/>
    <w:lvl w:ilvl="0" w:tplc="11A2C654">
      <w:start w:val="1"/>
      <w:numFmt w:val="lowerRoman"/>
      <w:pStyle w:val="Suttulos"/>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2AC86286"/>
    <w:multiLevelType w:val="hybridMultilevel"/>
    <w:tmpl w:val="1A0A55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C8C1F8C"/>
    <w:multiLevelType w:val="hybridMultilevel"/>
    <w:tmpl w:val="DE9C956C"/>
    <w:lvl w:ilvl="0" w:tplc="0409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0" w15:restartNumberingAfterBreak="0">
    <w:nsid w:val="32147559"/>
    <w:multiLevelType w:val="hybridMultilevel"/>
    <w:tmpl w:val="090EAA36"/>
    <w:lvl w:ilvl="0" w:tplc="5CA80C9A">
      <w:start w:val="1"/>
      <w:numFmt w:val="lowerRoman"/>
      <w:suff w:val="space"/>
      <w:lvlText w:val="%1)"/>
      <w:lvlJc w:val="center"/>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657C67"/>
    <w:multiLevelType w:val="hybridMultilevel"/>
    <w:tmpl w:val="958A7428"/>
    <w:lvl w:ilvl="0" w:tplc="EE76C8E6">
      <w:start w:val="1"/>
      <w:numFmt w:val="lowerRoman"/>
      <w:lvlText w:val="%1)"/>
      <w:lvlJc w:val="left"/>
      <w:pPr>
        <w:ind w:left="1519" w:hanging="720"/>
      </w:pPr>
      <w:rPr>
        <w:rFonts w:hint="default"/>
      </w:rPr>
    </w:lvl>
    <w:lvl w:ilvl="1" w:tplc="240A0019" w:tentative="1">
      <w:start w:val="1"/>
      <w:numFmt w:val="lowerLetter"/>
      <w:lvlText w:val="%2."/>
      <w:lvlJc w:val="left"/>
      <w:pPr>
        <w:ind w:left="1879" w:hanging="360"/>
      </w:pPr>
    </w:lvl>
    <w:lvl w:ilvl="2" w:tplc="240A001B" w:tentative="1">
      <w:start w:val="1"/>
      <w:numFmt w:val="lowerRoman"/>
      <w:lvlText w:val="%3."/>
      <w:lvlJc w:val="right"/>
      <w:pPr>
        <w:ind w:left="2599" w:hanging="180"/>
      </w:pPr>
    </w:lvl>
    <w:lvl w:ilvl="3" w:tplc="240A000F" w:tentative="1">
      <w:start w:val="1"/>
      <w:numFmt w:val="decimal"/>
      <w:lvlText w:val="%4."/>
      <w:lvlJc w:val="left"/>
      <w:pPr>
        <w:ind w:left="3319" w:hanging="360"/>
      </w:pPr>
    </w:lvl>
    <w:lvl w:ilvl="4" w:tplc="240A0019" w:tentative="1">
      <w:start w:val="1"/>
      <w:numFmt w:val="lowerLetter"/>
      <w:lvlText w:val="%5."/>
      <w:lvlJc w:val="left"/>
      <w:pPr>
        <w:ind w:left="4039" w:hanging="360"/>
      </w:pPr>
    </w:lvl>
    <w:lvl w:ilvl="5" w:tplc="240A001B" w:tentative="1">
      <w:start w:val="1"/>
      <w:numFmt w:val="lowerRoman"/>
      <w:lvlText w:val="%6."/>
      <w:lvlJc w:val="right"/>
      <w:pPr>
        <w:ind w:left="4759" w:hanging="180"/>
      </w:pPr>
    </w:lvl>
    <w:lvl w:ilvl="6" w:tplc="240A000F" w:tentative="1">
      <w:start w:val="1"/>
      <w:numFmt w:val="decimal"/>
      <w:lvlText w:val="%7."/>
      <w:lvlJc w:val="left"/>
      <w:pPr>
        <w:ind w:left="5479" w:hanging="360"/>
      </w:pPr>
    </w:lvl>
    <w:lvl w:ilvl="7" w:tplc="240A0019" w:tentative="1">
      <w:start w:val="1"/>
      <w:numFmt w:val="lowerLetter"/>
      <w:lvlText w:val="%8."/>
      <w:lvlJc w:val="left"/>
      <w:pPr>
        <w:ind w:left="6199" w:hanging="360"/>
      </w:pPr>
    </w:lvl>
    <w:lvl w:ilvl="8" w:tplc="240A001B" w:tentative="1">
      <w:start w:val="1"/>
      <w:numFmt w:val="lowerRoman"/>
      <w:lvlText w:val="%9."/>
      <w:lvlJc w:val="right"/>
      <w:pPr>
        <w:ind w:left="6919" w:hanging="180"/>
      </w:pPr>
    </w:lvl>
  </w:abstractNum>
  <w:abstractNum w:abstractNumId="14" w15:restartNumberingAfterBreak="0">
    <w:nsid w:val="3AF04ED2"/>
    <w:multiLevelType w:val="hybridMultilevel"/>
    <w:tmpl w:val="28B072A8"/>
    <w:lvl w:ilvl="0" w:tplc="86086B72">
      <w:start w:val="1"/>
      <w:numFmt w:val="upperRoman"/>
      <w:pStyle w:val="Ttulo3"/>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1F1CE1"/>
    <w:multiLevelType w:val="hybridMultilevel"/>
    <w:tmpl w:val="3B06D75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2237501"/>
    <w:multiLevelType w:val="hybridMultilevel"/>
    <w:tmpl w:val="DF541956"/>
    <w:lvl w:ilvl="0" w:tplc="2384FE86">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424B784D"/>
    <w:multiLevelType w:val="hybridMultilevel"/>
    <w:tmpl w:val="69A447A0"/>
    <w:lvl w:ilvl="0" w:tplc="1334F0F2">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1"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15:restartNumberingAfterBreak="0">
    <w:nsid w:val="52B07364"/>
    <w:multiLevelType w:val="hybridMultilevel"/>
    <w:tmpl w:val="934C3CD0"/>
    <w:lvl w:ilvl="0" w:tplc="8710EB8E">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3BB70BB"/>
    <w:multiLevelType w:val="hybridMultilevel"/>
    <w:tmpl w:val="31CA706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4" w15:restartNumberingAfterBreak="0">
    <w:nsid w:val="54341A91"/>
    <w:multiLevelType w:val="hybridMultilevel"/>
    <w:tmpl w:val="C082E2DA"/>
    <w:lvl w:ilvl="0" w:tplc="8C00756C">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5" w15:restartNumberingAfterBreak="0">
    <w:nsid w:val="55184228"/>
    <w:multiLevelType w:val="hybridMultilevel"/>
    <w:tmpl w:val="B4025726"/>
    <w:lvl w:ilvl="0" w:tplc="54E0A642">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1DA254F"/>
    <w:multiLevelType w:val="hybridMultilevel"/>
    <w:tmpl w:val="F8B4C69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15:restartNumberingAfterBreak="0">
    <w:nsid w:val="650D6B70"/>
    <w:multiLevelType w:val="hybridMultilevel"/>
    <w:tmpl w:val="58C61D54"/>
    <w:lvl w:ilvl="0" w:tplc="05C8252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BB01553"/>
    <w:multiLevelType w:val="hybridMultilevel"/>
    <w:tmpl w:val="6DD022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CFC5B0D"/>
    <w:multiLevelType w:val="hybridMultilevel"/>
    <w:tmpl w:val="9552E4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6D582626"/>
    <w:multiLevelType w:val="hybridMultilevel"/>
    <w:tmpl w:val="CD4097D2"/>
    <w:lvl w:ilvl="0" w:tplc="1F80E1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DE668FD"/>
    <w:multiLevelType w:val="hybridMultilevel"/>
    <w:tmpl w:val="DC00756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4" w15:restartNumberingAfterBreak="0">
    <w:nsid w:val="758245A5"/>
    <w:multiLevelType w:val="hybridMultilevel"/>
    <w:tmpl w:val="3E968AAC"/>
    <w:lvl w:ilvl="0" w:tplc="EAA682A2">
      <w:start w:val="1"/>
      <w:numFmt w:val="lowerRoman"/>
      <w:lvlText w:val="%1."/>
      <w:lvlJc w:val="center"/>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5"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9"/>
  </w:num>
  <w:num w:numId="2">
    <w:abstractNumId w:val="12"/>
  </w:num>
  <w:num w:numId="3">
    <w:abstractNumId w:val="29"/>
  </w:num>
  <w:num w:numId="4">
    <w:abstractNumId w:val="21"/>
  </w:num>
  <w:num w:numId="5">
    <w:abstractNumId w:val="35"/>
  </w:num>
  <w:num w:numId="6">
    <w:abstractNumId w:val="1"/>
  </w:num>
  <w:num w:numId="7">
    <w:abstractNumId w:val="37"/>
  </w:num>
  <w:num w:numId="8">
    <w:abstractNumId w:val="18"/>
  </w:num>
  <w:num w:numId="9">
    <w:abstractNumId w:val="11"/>
  </w:num>
  <w:num w:numId="10">
    <w:abstractNumId w:val="3"/>
  </w:num>
  <w:num w:numId="11">
    <w:abstractNumId w:val="36"/>
  </w:num>
  <w:num w:numId="12">
    <w:abstractNumId w:val="20"/>
  </w:num>
  <w:num w:numId="13">
    <w:abstractNumId w:val="0"/>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34"/>
  </w:num>
  <w:num w:numId="19">
    <w:abstractNumId w:val="10"/>
  </w:num>
  <w:num w:numId="20">
    <w:abstractNumId w:val="24"/>
  </w:num>
  <w:num w:numId="21">
    <w:abstractNumId w:val="30"/>
  </w:num>
  <w:num w:numId="22">
    <w:abstractNumId w:val="31"/>
  </w:num>
  <w:num w:numId="23">
    <w:abstractNumId w:val="8"/>
  </w:num>
  <w:num w:numId="24">
    <w:abstractNumId w:val="32"/>
  </w:num>
  <w:num w:numId="25">
    <w:abstractNumId w:val="25"/>
  </w:num>
  <w:num w:numId="26">
    <w:abstractNumId w:val="5"/>
  </w:num>
  <w:num w:numId="27">
    <w:abstractNumId w:val="16"/>
  </w:num>
  <w:num w:numId="28">
    <w:abstractNumId w:val="26"/>
    <w:lvlOverride w:ilvl="0">
      <w:startOverride w:val="1"/>
    </w:lvlOverride>
  </w:num>
  <w:num w:numId="29">
    <w:abstractNumId w:val="26"/>
  </w:num>
  <w:num w:numId="30">
    <w:abstractNumId w:val="28"/>
  </w:num>
  <w:num w:numId="31">
    <w:abstractNumId w:val="33"/>
  </w:num>
  <w:num w:numId="32">
    <w:abstractNumId w:val="22"/>
  </w:num>
  <w:num w:numId="33">
    <w:abstractNumId w:val="23"/>
  </w:num>
  <w:num w:numId="34">
    <w:abstractNumId w:val="17"/>
  </w:num>
  <w:num w:numId="35">
    <w:abstractNumId w:val="6"/>
  </w:num>
  <w:num w:numId="36">
    <w:abstractNumId w:val="2"/>
  </w:num>
  <w:num w:numId="37">
    <w:abstractNumId w:val="27"/>
  </w:num>
  <w:num w:numId="38">
    <w:abstractNumId w:val="9"/>
  </w:num>
  <w:num w:numId="39">
    <w:abstractNumId w:val="15"/>
  </w:num>
  <w:num w:numId="40">
    <w:abstractNumId w:val="1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81"/>
    <w:rsid w:val="000007C6"/>
    <w:rsid w:val="00001AB0"/>
    <w:rsid w:val="00001B9C"/>
    <w:rsid w:val="00002A73"/>
    <w:rsid w:val="00002C1A"/>
    <w:rsid w:val="00002F60"/>
    <w:rsid w:val="0000333F"/>
    <w:rsid w:val="00003DBC"/>
    <w:rsid w:val="00004B10"/>
    <w:rsid w:val="00004CF9"/>
    <w:rsid w:val="00004D79"/>
    <w:rsid w:val="00005008"/>
    <w:rsid w:val="000057F6"/>
    <w:rsid w:val="0000629D"/>
    <w:rsid w:val="0000685C"/>
    <w:rsid w:val="00006A1D"/>
    <w:rsid w:val="000108A7"/>
    <w:rsid w:val="00011090"/>
    <w:rsid w:val="000112AC"/>
    <w:rsid w:val="0001197B"/>
    <w:rsid w:val="0001251C"/>
    <w:rsid w:val="0001254B"/>
    <w:rsid w:val="00013338"/>
    <w:rsid w:val="000134E6"/>
    <w:rsid w:val="000145FC"/>
    <w:rsid w:val="00014B09"/>
    <w:rsid w:val="000150EC"/>
    <w:rsid w:val="000156DF"/>
    <w:rsid w:val="00015812"/>
    <w:rsid w:val="00015A2E"/>
    <w:rsid w:val="00015D81"/>
    <w:rsid w:val="00016B27"/>
    <w:rsid w:val="00016B3E"/>
    <w:rsid w:val="000174CA"/>
    <w:rsid w:val="000175FD"/>
    <w:rsid w:val="0001773D"/>
    <w:rsid w:val="00017A4A"/>
    <w:rsid w:val="00020256"/>
    <w:rsid w:val="0002215C"/>
    <w:rsid w:val="00022627"/>
    <w:rsid w:val="00022A5D"/>
    <w:rsid w:val="00022EA6"/>
    <w:rsid w:val="00022F7F"/>
    <w:rsid w:val="00023382"/>
    <w:rsid w:val="00023A4A"/>
    <w:rsid w:val="00023AB6"/>
    <w:rsid w:val="00024039"/>
    <w:rsid w:val="000240E5"/>
    <w:rsid w:val="0002474D"/>
    <w:rsid w:val="00024CB6"/>
    <w:rsid w:val="000254C3"/>
    <w:rsid w:val="0002563B"/>
    <w:rsid w:val="0002602F"/>
    <w:rsid w:val="000264A6"/>
    <w:rsid w:val="00026818"/>
    <w:rsid w:val="00026C9B"/>
    <w:rsid w:val="00026EFD"/>
    <w:rsid w:val="00026FC7"/>
    <w:rsid w:val="00027401"/>
    <w:rsid w:val="000278F4"/>
    <w:rsid w:val="00027DA1"/>
    <w:rsid w:val="00027E4B"/>
    <w:rsid w:val="000308A4"/>
    <w:rsid w:val="00030AA9"/>
    <w:rsid w:val="00030B75"/>
    <w:rsid w:val="00030CD2"/>
    <w:rsid w:val="00030F22"/>
    <w:rsid w:val="0003134E"/>
    <w:rsid w:val="00031C9F"/>
    <w:rsid w:val="000329C6"/>
    <w:rsid w:val="00033034"/>
    <w:rsid w:val="00033116"/>
    <w:rsid w:val="00033330"/>
    <w:rsid w:val="0003350B"/>
    <w:rsid w:val="00033A55"/>
    <w:rsid w:val="00033B70"/>
    <w:rsid w:val="00034B29"/>
    <w:rsid w:val="000350E0"/>
    <w:rsid w:val="0003554A"/>
    <w:rsid w:val="0003598C"/>
    <w:rsid w:val="00035EA9"/>
    <w:rsid w:val="00036063"/>
    <w:rsid w:val="0003607F"/>
    <w:rsid w:val="00036973"/>
    <w:rsid w:val="00036B97"/>
    <w:rsid w:val="00036F0A"/>
    <w:rsid w:val="00036F0C"/>
    <w:rsid w:val="000375D0"/>
    <w:rsid w:val="0004025B"/>
    <w:rsid w:val="000405A4"/>
    <w:rsid w:val="00040F6B"/>
    <w:rsid w:val="00041318"/>
    <w:rsid w:val="000417B7"/>
    <w:rsid w:val="0004185E"/>
    <w:rsid w:val="00041A0D"/>
    <w:rsid w:val="00041E4D"/>
    <w:rsid w:val="00042102"/>
    <w:rsid w:val="00042224"/>
    <w:rsid w:val="00042270"/>
    <w:rsid w:val="000423B6"/>
    <w:rsid w:val="000426A5"/>
    <w:rsid w:val="000427D9"/>
    <w:rsid w:val="00042D3B"/>
    <w:rsid w:val="000432EC"/>
    <w:rsid w:val="0004383A"/>
    <w:rsid w:val="000438DF"/>
    <w:rsid w:val="000438F1"/>
    <w:rsid w:val="00043FEA"/>
    <w:rsid w:val="00044216"/>
    <w:rsid w:val="00044895"/>
    <w:rsid w:val="00044980"/>
    <w:rsid w:val="00044BF6"/>
    <w:rsid w:val="00044F75"/>
    <w:rsid w:val="000458D4"/>
    <w:rsid w:val="00045EFB"/>
    <w:rsid w:val="00046E97"/>
    <w:rsid w:val="0004705E"/>
    <w:rsid w:val="00047324"/>
    <w:rsid w:val="000474B7"/>
    <w:rsid w:val="000475D6"/>
    <w:rsid w:val="0004767A"/>
    <w:rsid w:val="00047A4B"/>
    <w:rsid w:val="00047E8D"/>
    <w:rsid w:val="00050562"/>
    <w:rsid w:val="0005074D"/>
    <w:rsid w:val="00050C6B"/>
    <w:rsid w:val="00050FF4"/>
    <w:rsid w:val="00051286"/>
    <w:rsid w:val="00052067"/>
    <w:rsid w:val="000520F3"/>
    <w:rsid w:val="000522C4"/>
    <w:rsid w:val="000523FB"/>
    <w:rsid w:val="00052EF9"/>
    <w:rsid w:val="000531D4"/>
    <w:rsid w:val="00053DA0"/>
    <w:rsid w:val="00053E2B"/>
    <w:rsid w:val="0005534B"/>
    <w:rsid w:val="0005536D"/>
    <w:rsid w:val="000556B6"/>
    <w:rsid w:val="000556E8"/>
    <w:rsid w:val="000558E9"/>
    <w:rsid w:val="00055B98"/>
    <w:rsid w:val="000560CF"/>
    <w:rsid w:val="000561EC"/>
    <w:rsid w:val="00056290"/>
    <w:rsid w:val="00056323"/>
    <w:rsid w:val="00056827"/>
    <w:rsid w:val="00056E20"/>
    <w:rsid w:val="00056F81"/>
    <w:rsid w:val="00057B1C"/>
    <w:rsid w:val="00057E3A"/>
    <w:rsid w:val="00057EB1"/>
    <w:rsid w:val="00060869"/>
    <w:rsid w:val="000608DC"/>
    <w:rsid w:val="0006187C"/>
    <w:rsid w:val="00061E65"/>
    <w:rsid w:val="00062072"/>
    <w:rsid w:val="000625FA"/>
    <w:rsid w:val="0006285D"/>
    <w:rsid w:val="00062924"/>
    <w:rsid w:val="00062A1C"/>
    <w:rsid w:val="00062B76"/>
    <w:rsid w:val="000634A5"/>
    <w:rsid w:val="000642F1"/>
    <w:rsid w:val="00064847"/>
    <w:rsid w:val="0006537B"/>
    <w:rsid w:val="000654E7"/>
    <w:rsid w:val="000667CC"/>
    <w:rsid w:val="0006688C"/>
    <w:rsid w:val="00066B18"/>
    <w:rsid w:val="000670A6"/>
    <w:rsid w:val="00067283"/>
    <w:rsid w:val="00067462"/>
    <w:rsid w:val="000677E3"/>
    <w:rsid w:val="0006797E"/>
    <w:rsid w:val="00070041"/>
    <w:rsid w:val="00070523"/>
    <w:rsid w:val="00070B6A"/>
    <w:rsid w:val="00071029"/>
    <w:rsid w:val="0007116F"/>
    <w:rsid w:val="000716DB"/>
    <w:rsid w:val="000724F8"/>
    <w:rsid w:val="0007262E"/>
    <w:rsid w:val="000727B4"/>
    <w:rsid w:val="000728E5"/>
    <w:rsid w:val="000737E4"/>
    <w:rsid w:val="0007390E"/>
    <w:rsid w:val="00073C10"/>
    <w:rsid w:val="00073CC6"/>
    <w:rsid w:val="00074082"/>
    <w:rsid w:val="0007416D"/>
    <w:rsid w:val="0007507A"/>
    <w:rsid w:val="00075345"/>
    <w:rsid w:val="000759E6"/>
    <w:rsid w:val="00075BFF"/>
    <w:rsid w:val="00075CDE"/>
    <w:rsid w:val="00075CE7"/>
    <w:rsid w:val="00076324"/>
    <w:rsid w:val="000763BD"/>
    <w:rsid w:val="000773A6"/>
    <w:rsid w:val="0007746E"/>
    <w:rsid w:val="000774DD"/>
    <w:rsid w:val="000775A6"/>
    <w:rsid w:val="00077752"/>
    <w:rsid w:val="00080057"/>
    <w:rsid w:val="00080215"/>
    <w:rsid w:val="000806C9"/>
    <w:rsid w:val="0008094C"/>
    <w:rsid w:val="00080A43"/>
    <w:rsid w:val="00080BB2"/>
    <w:rsid w:val="00080D10"/>
    <w:rsid w:val="00080F64"/>
    <w:rsid w:val="0008128F"/>
    <w:rsid w:val="00081644"/>
    <w:rsid w:val="00081E8F"/>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6FE1"/>
    <w:rsid w:val="0008794F"/>
    <w:rsid w:val="00087956"/>
    <w:rsid w:val="00087E08"/>
    <w:rsid w:val="00087E26"/>
    <w:rsid w:val="0009043B"/>
    <w:rsid w:val="000907DC"/>
    <w:rsid w:val="00090B0F"/>
    <w:rsid w:val="00090D4C"/>
    <w:rsid w:val="00090EA1"/>
    <w:rsid w:val="00091427"/>
    <w:rsid w:val="00091626"/>
    <w:rsid w:val="00091843"/>
    <w:rsid w:val="00091A17"/>
    <w:rsid w:val="00091E98"/>
    <w:rsid w:val="000926BB"/>
    <w:rsid w:val="00092D9C"/>
    <w:rsid w:val="00092E65"/>
    <w:rsid w:val="00092FE9"/>
    <w:rsid w:val="000933BA"/>
    <w:rsid w:val="000934F1"/>
    <w:rsid w:val="0009355B"/>
    <w:rsid w:val="000936FC"/>
    <w:rsid w:val="00094FE4"/>
    <w:rsid w:val="00095307"/>
    <w:rsid w:val="0009538C"/>
    <w:rsid w:val="000953FD"/>
    <w:rsid w:val="00095797"/>
    <w:rsid w:val="00096573"/>
    <w:rsid w:val="000976A4"/>
    <w:rsid w:val="0009772B"/>
    <w:rsid w:val="000978A8"/>
    <w:rsid w:val="000978C8"/>
    <w:rsid w:val="00097AC0"/>
    <w:rsid w:val="00097F0E"/>
    <w:rsid w:val="00097F57"/>
    <w:rsid w:val="000A0449"/>
    <w:rsid w:val="000A088B"/>
    <w:rsid w:val="000A0FE1"/>
    <w:rsid w:val="000A1053"/>
    <w:rsid w:val="000A1258"/>
    <w:rsid w:val="000A130A"/>
    <w:rsid w:val="000A1377"/>
    <w:rsid w:val="000A1B26"/>
    <w:rsid w:val="000A1D8F"/>
    <w:rsid w:val="000A1FBE"/>
    <w:rsid w:val="000A2C37"/>
    <w:rsid w:val="000A2E60"/>
    <w:rsid w:val="000A3C64"/>
    <w:rsid w:val="000A3DDD"/>
    <w:rsid w:val="000A3E6B"/>
    <w:rsid w:val="000A3EF7"/>
    <w:rsid w:val="000A4529"/>
    <w:rsid w:val="000A46CF"/>
    <w:rsid w:val="000A4B2A"/>
    <w:rsid w:val="000A4F1F"/>
    <w:rsid w:val="000A504E"/>
    <w:rsid w:val="000A5709"/>
    <w:rsid w:val="000A57B5"/>
    <w:rsid w:val="000A59F4"/>
    <w:rsid w:val="000A5A70"/>
    <w:rsid w:val="000A61B9"/>
    <w:rsid w:val="000A63B9"/>
    <w:rsid w:val="000A6463"/>
    <w:rsid w:val="000A6872"/>
    <w:rsid w:val="000A6A92"/>
    <w:rsid w:val="000A6DD9"/>
    <w:rsid w:val="000A7083"/>
    <w:rsid w:val="000A7110"/>
    <w:rsid w:val="000A74CC"/>
    <w:rsid w:val="000A75BA"/>
    <w:rsid w:val="000A7BA8"/>
    <w:rsid w:val="000B0AAB"/>
    <w:rsid w:val="000B0B06"/>
    <w:rsid w:val="000B0DCA"/>
    <w:rsid w:val="000B1744"/>
    <w:rsid w:val="000B1AE8"/>
    <w:rsid w:val="000B1D43"/>
    <w:rsid w:val="000B2E23"/>
    <w:rsid w:val="000B304D"/>
    <w:rsid w:val="000B3803"/>
    <w:rsid w:val="000B3BA9"/>
    <w:rsid w:val="000B3C24"/>
    <w:rsid w:val="000B3C90"/>
    <w:rsid w:val="000B47D3"/>
    <w:rsid w:val="000B4859"/>
    <w:rsid w:val="000B4972"/>
    <w:rsid w:val="000B4B34"/>
    <w:rsid w:val="000B4D8F"/>
    <w:rsid w:val="000B50D2"/>
    <w:rsid w:val="000B7AA5"/>
    <w:rsid w:val="000B7B54"/>
    <w:rsid w:val="000B7C0C"/>
    <w:rsid w:val="000C03D3"/>
    <w:rsid w:val="000C0518"/>
    <w:rsid w:val="000C05C1"/>
    <w:rsid w:val="000C11D8"/>
    <w:rsid w:val="000C1863"/>
    <w:rsid w:val="000C1A46"/>
    <w:rsid w:val="000C1BE6"/>
    <w:rsid w:val="000C20D2"/>
    <w:rsid w:val="000C212A"/>
    <w:rsid w:val="000C2728"/>
    <w:rsid w:val="000C2A8F"/>
    <w:rsid w:val="000C2DE6"/>
    <w:rsid w:val="000C3718"/>
    <w:rsid w:val="000C3962"/>
    <w:rsid w:val="000C3C17"/>
    <w:rsid w:val="000C4101"/>
    <w:rsid w:val="000C4526"/>
    <w:rsid w:val="000C4A54"/>
    <w:rsid w:val="000C4AB8"/>
    <w:rsid w:val="000C4B01"/>
    <w:rsid w:val="000C4F3B"/>
    <w:rsid w:val="000C5253"/>
    <w:rsid w:val="000C5498"/>
    <w:rsid w:val="000C6220"/>
    <w:rsid w:val="000C6705"/>
    <w:rsid w:val="000C6BC0"/>
    <w:rsid w:val="000C6CD3"/>
    <w:rsid w:val="000C7033"/>
    <w:rsid w:val="000C7074"/>
    <w:rsid w:val="000C72E7"/>
    <w:rsid w:val="000C7A29"/>
    <w:rsid w:val="000D01B2"/>
    <w:rsid w:val="000D07A8"/>
    <w:rsid w:val="000D07AD"/>
    <w:rsid w:val="000D10EA"/>
    <w:rsid w:val="000D1A02"/>
    <w:rsid w:val="000D1D45"/>
    <w:rsid w:val="000D278E"/>
    <w:rsid w:val="000D30A7"/>
    <w:rsid w:val="000D35CB"/>
    <w:rsid w:val="000D3721"/>
    <w:rsid w:val="000D3923"/>
    <w:rsid w:val="000D3CD6"/>
    <w:rsid w:val="000D4106"/>
    <w:rsid w:val="000D4280"/>
    <w:rsid w:val="000D4D36"/>
    <w:rsid w:val="000D4E47"/>
    <w:rsid w:val="000D58C4"/>
    <w:rsid w:val="000D61A7"/>
    <w:rsid w:val="000D6282"/>
    <w:rsid w:val="000D687C"/>
    <w:rsid w:val="000D689A"/>
    <w:rsid w:val="000D7184"/>
    <w:rsid w:val="000D7540"/>
    <w:rsid w:val="000D7723"/>
    <w:rsid w:val="000D7841"/>
    <w:rsid w:val="000D79B3"/>
    <w:rsid w:val="000D7BD4"/>
    <w:rsid w:val="000D7E07"/>
    <w:rsid w:val="000E0089"/>
    <w:rsid w:val="000E0416"/>
    <w:rsid w:val="000E08DA"/>
    <w:rsid w:val="000E08DB"/>
    <w:rsid w:val="000E0A98"/>
    <w:rsid w:val="000E0D2A"/>
    <w:rsid w:val="000E0D32"/>
    <w:rsid w:val="000E101F"/>
    <w:rsid w:val="000E19C3"/>
    <w:rsid w:val="000E1A09"/>
    <w:rsid w:val="000E26C6"/>
    <w:rsid w:val="000E29ED"/>
    <w:rsid w:val="000E2C9A"/>
    <w:rsid w:val="000E3A61"/>
    <w:rsid w:val="000E3E65"/>
    <w:rsid w:val="000E4D77"/>
    <w:rsid w:val="000E4FFE"/>
    <w:rsid w:val="000E506E"/>
    <w:rsid w:val="000E5570"/>
    <w:rsid w:val="000E5696"/>
    <w:rsid w:val="000E5CBA"/>
    <w:rsid w:val="000E5E23"/>
    <w:rsid w:val="000E60CF"/>
    <w:rsid w:val="000E61C6"/>
    <w:rsid w:val="000E6238"/>
    <w:rsid w:val="000E646F"/>
    <w:rsid w:val="000E647A"/>
    <w:rsid w:val="000E64C0"/>
    <w:rsid w:val="000E68AB"/>
    <w:rsid w:val="000E6940"/>
    <w:rsid w:val="000E6DC7"/>
    <w:rsid w:val="000E6DE5"/>
    <w:rsid w:val="000E741F"/>
    <w:rsid w:val="000E7735"/>
    <w:rsid w:val="000E77F6"/>
    <w:rsid w:val="000E78AB"/>
    <w:rsid w:val="000E7DF8"/>
    <w:rsid w:val="000E7F96"/>
    <w:rsid w:val="000F033F"/>
    <w:rsid w:val="000F14D8"/>
    <w:rsid w:val="000F18BB"/>
    <w:rsid w:val="000F1BEE"/>
    <w:rsid w:val="000F2826"/>
    <w:rsid w:val="000F2C70"/>
    <w:rsid w:val="000F2D70"/>
    <w:rsid w:val="000F2DCA"/>
    <w:rsid w:val="000F32EA"/>
    <w:rsid w:val="000F3A21"/>
    <w:rsid w:val="000F3B2A"/>
    <w:rsid w:val="000F4026"/>
    <w:rsid w:val="000F4C8D"/>
    <w:rsid w:val="000F4CF3"/>
    <w:rsid w:val="000F4E27"/>
    <w:rsid w:val="000F4EA4"/>
    <w:rsid w:val="000F4F90"/>
    <w:rsid w:val="000F5D50"/>
    <w:rsid w:val="000F65F0"/>
    <w:rsid w:val="000F6C95"/>
    <w:rsid w:val="000F6D8D"/>
    <w:rsid w:val="000F6DF5"/>
    <w:rsid w:val="000F7307"/>
    <w:rsid w:val="000F7833"/>
    <w:rsid w:val="000F7A31"/>
    <w:rsid w:val="000F7D3C"/>
    <w:rsid w:val="000F7DF0"/>
    <w:rsid w:val="001002C0"/>
    <w:rsid w:val="00100866"/>
    <w:rsid w:val="00100AB2"/>
    <w:rsid w:val="00100CA7"/>
    <w:rsid w:val="00100CEE"/>
    <w:rsid w:val="00101DAC"/>
    <w:rsid w:val="00101F7C"/>
    <w:rsid w:val="00102518"/>
    <w:rsid w:val="0010258C"/>
    <w:rsid w:val="001026D7"/>
    <w:rsid w:val="00102E01"/>
    <w:rsid w:val="00103086"/>
    <w:rsid w:val="001036D6"/>
    <w:rsid w:val="00103A08"/>
    <w:rsid w:val="0010424A"/>
    <w:rsid w:val="00104C60"/>
    <w:rsid w:val="0010573D"/>
    <w:rsid w:val="00105F3E"/>
    <w:rsid w:val="001060C1"/>
    <w:rsid w:val="0010660B"/>
    <w:rsid w:val="00106653"/>
    <w:rsid w:val="00106F51"/>
    <w:rsid w:val="00107051"/>
    <w:rsid w:val="0010738F"/>
    <w:rsid w:val="0010760E"/>
    <w:rsid w:val="00107E3A"/>
    <w:rsid w:val="001103BC"/>
    <w:rsid w:val="00110627"/>
    <w:rsid w:val="001107EA"/>
    <w:rsid w:val="001109F1"/>
    <w:rsid w:val="00110B06"/>
    <w:rsid w:val="00110D40"/>
    <w:rsid w:val="00110FE3"/>
    <w:rsid w:val="001119FC"/>
    <w:rsid w:val="0011272B"/>
    <w:rsid w:val="00112839"/>
    <w:rsid w:val="00112864"/>
    <w:rsid w:val="001128EE"/>
    <w:rsid w:val="00112CF6"/>
    <w:rsid w:val="00112E46"/>
    <w:rsid w:val="00113259"/>
    <w:rsid w:val="00113477"/>
    <w:rsid w:val="0011356F"/>
    <w:rsid w:val="001136A5"/>
    <w:rsid w:val="00113F7C"/>
    <w:rsid w:val="001141E2"/>
    <w:rsid w:val="00114418"/>
    <w:rsid w:val="00114487"/>
    <w:rsid w:val="00114816"/>
    <w:rsid w:val="00114E6B"/>
    <w:rsid w:val="00115237"/>
    <w:rsid w:val="0011531D"/>
    <w:rsid w:val="00115389"/>
    <w:rsid w:val="00115563"/>
    <w:rsid w:val="0011578A"/>
    <w:rsid w:val="00115A8F"/>
    <w:rsid w:val="00115FB9"/>
    <w:rsid w:val="00116256"/>
    <w:rsid w:val="00116341"/>
    <w:rsid w:val="0011656C"/>
    <w:rsid w:val="00116685"/>
    <w:rsid w:val="00116A30"/>
    <w:rsid w:val="001171F6"/>
    <w:rsid w:val="001173EF"/>
    <w:rsid w:val="0011744D"/>
    <w:rsid w:val="00117B34"/>
    <w:rsid w:val="00117C55"/>
    <w:rsid w:val="00117E05"/>
    <w:rsid w:val="00117E3E"/>
    <w:rsid w:val="00117F37"/>
    <w:rsid w:val="00120124"/>
    <w:rsid w:val="00120390"/>
    <w:rsid w:val="00120B93"/>
    <w:rsid w:val="00120F3D"/>
    <w:rsid w:val="00121109"/>
    <w:rsid w:val="00121C98"/>
    <w:rsid w:val="00121CD3"/>
    <w:rsid w:val="00121DE6"/>
    <w:rsid w:val="001223CA"/>
    <w:rsid w:val="001224BC"/>
    <w:rsid w:val="001227B5"/>
    <w:rsid w:val="001227C5"/>
    <w:rsid w:val="001232BF"/>
    <w:rsid w:val="0012372D"/>
    <w:rsid w:val="00123836"/>
    <w:rsid w:val="00123B66"/>
    <w:rsid w:val="00123CE6"/>
    <w:rsid w:val="001248BB"/>
    <w:rsid w:val="00124CDA"/>
    <w:rsid w:val="00125416"/>
    <w:rsid w:val="0012643A"/>
    <w:rsid w:val="0012684D"/>
    <w:rsid w:val="001268C0"/>
    <w:rsid w:val="00130609"/>
    <w:rsid w:val="00131173"/>
    <w:rsid w:val="00131232"/>
    <w:rsid w:val="00131328"/>
    <w:rsid w:val="00131354"/>
    <w:rsid w:val="0013141C"/>
    <w:rsid w:val="00131659"/>
    <w:rsid w:val="0013188F"/>
    <w:rsid w:val="001319E1"/>
    <w:rsid w:val="001319F4"/>
    <w:rsid w:val="00133566"/>
    <w:rsid w:val="00133A5B"/>
    <w:rsid w:val="00133B55"/>
    <w:rsid w:val="0013402D"/>
    <w:rsid w:val="001347A7"/>
    <w:rsid w:val="00134878"/>
    <w:rsid w:val="00135216"/>
    <w:rsid w:val="00135252"/>
    <w:rsid w:val="001354C9"/>
    <w:rsid w:val="001359C3"/>
    <w:rsid w:val="00135C99"/>
    <w:rsid w:val="00135D61"/>
    <w:rsid w:val="00136180"/>
    <w:rsid w:val="001364C5"/>
    <w:rsid w:val="00136ABA"/>
    <w:rsid w:val="00136C30"/>
    <w:rsid w:val="00136CC3"/>
    <w:rsid w:val="00136E14"/>
    <w:rsid w:val="001372C6"/>
    <w:rsid w:val="0013765C"/>
    <w:rsid w:val="00137B2F"/>
    <w:rsid w:val="00137B98"/>
    <w:rsid w:val="001408A8"/>
    <w:rsid w:val="00140BE8"/>
    <w:rsid w:val="00140E52"/>
    <w:rsid w:val="00140FC2"/>
    <w:rsid w:val="00141056"/>
    <w:rsid w:val="00141965"/>
    <w:rsid w:val="001419BF"/>
    <w:rsid w:val="00141BA0"/>
    <w:rsid w:val="00141D05"/>
    <w:rsid w:val="00141E1D"/>
    <w:rsid w:val="00141E71"/>
    <w:rsid w:val="001420B0"/>
    <w:rsid w:val="00142160"/>
    <w:rsid w:val="00142C8C"/>
    <w:rsid w:val="00143787"/>
    <w:rsid w:val="00143B41"/>
    <w:rsid w:val="00143ECB"/>
    <w:rsid w:val="0014425C"/>
    <w:rsid w:val="001447C2"/>
    <w:rsid w:val="00144ACD"/>
    <w:rsid w:val="00144CB4"/>
    <w:rsid w:val="00145052"/>
    <w:rsid w:val="0014533C"/>
    <w:rsid w:val="00145540"/>
    <w:rsid w:val="001457B4"/>
    <w:rsid w:val="001458C5"/>
    <w:rsid w:val="001459D6"/>
    <w:rsid w:val="00145C58"/>
    <w:rsid w:val="0014639B"/>
    <w:rsid w:val="00146455"/>
    <w:rsid w:val="001465DD"/>
    <w:rsid w:val="00146F8F"/>
    <w:rsid w:val="00147147"/>
    <w:rsid w:val="001477AD"/>
    <w:rsid w:val="00147B97"/>
    <w:rsid w:val="00147DA4"/>
    <w:rsid w:val="00150491"/>
    <w:rsid w:val="0015084C"/>
    <w:rsid w:val="00150BF7"/>
    <w:rsid w:val="00151BC0"/>
    <w:rsid w:val="00151C5D"/>
    <w:rsid w:val="00151E2C"/>
    <w:rsid w:val="001523F4"/>
    <w:rsid w:val="00152938"/>
    <w:rsid w:val="00152F10"/>
    <w:rsid w:val="00153E92"/>
    <w:rsid w:val="0015407C"/>
    <w:rsid w:val="001544CA"/>
    <w:rsid w:val="00154B68"/>
    <w:rsid w:val="00154BF1"/>
    <w:rsid w:val="00154C3F"/>
    <w:rsid w:val="00155AA3"/>
    <w:rsid w:val="00155CAC"/>
    <w:rsid w:val="0015610F"/>
    <w:rsid w:val="00156143"/>
    <w:rsid w:val="00156488"/>
    <w:rsid w:val="00156526"/>
    <w:rsid w:val="0015660C"/>
    <w:rsid w:val="00156948"/>
    <w:rsid w:val="00156BCF"/>
    <w:rsid w:val="00156C2D"/>
    <w:rsid w:val="001571AF"/>
    <w:rsid w:val="001577E1"/>
    <w:rsid w:val="00157862"/>
    <w:rsid w:val="00157AF1"/>
    <w:rsid w:val="001604EC"/>
    <w:rsid w:val="00160846"/>
    <w:rsid w:val="00160C42"/>
    <w:rsid w:val="00160CFD"/>
    <w:rsid w:val="00161BA9"/>
    <w:rsid w:val="00161BE7"/>
    <w:rsid w:val="00161CFA"/>
    <w:rsid w:val="0016278A"/>
    <w:rsid w:val="00162EF9"/>
    <w:rsid w:val="00163F77"/>
    <w:rsid w:val="00164339"/>
    <w:rsid w:val="0016437A"/>
    <w:rsid w:val="001646C4"/>
    <w:rsid w:val="00164728"/>
    <w:rsid w:val="00164F15"/>
    <w:rsid w:val="00165058"/>
    <w:rsid w:val="00165142"/>
    <w:rsid w:val="001651AE"/>
    <w:rsid w:val="001656C2"/>
    <w:rsid w:val="00165E1B"/>
    <w:rsid w:val="0016685D"/>
    <w:rsid w:val="0016687E"/>
    <w:rsid w:val="001669E7"/>
    <w:rsid w:val="0016770B"/>
    <w:rsid w:val="001677D1"/>
    <w:rsid w:val="00167B11"/>
    <w:rsid w:val="00167B63"/>
    <w:rsid w:val="00167C76"/>
    <w:rsid w:val="00170000"/>
    <w:rsid w:val="00170E43"/>
    <w:rsid w:val="0017129A"/>
    <w:rsid w:val="00171741"/>
    <w:rsid w:val="0017174A"/>
    <w:rsid w:val="0017205B"/>
    <w:rsid w:val="00172138"/>
    <w:rsid w:val="00172454"/>
    <w:rsid w:val="00172854"/>
    <w:rsid w:val="001728CA"/>
    <w:rsid w:val="001729F6"/>
    <w:rsid w:val="00172BED"/>
    <w:rsid w:val="00173897"/>
    <w:rsid w:val="00173DA7"/>
    <w:rsid w:val="00174760"/>
    <w:rsid w:val="00174B12"/>
    <w:rsid w:val="001755DF"/>
    <w:rsid w:val="001758C3"/>
    <w:rsid w:val="00175E09"/>
    <w:rsid w:val="00176561"/>
    <w:rsid w:val="00176D71"/>
    <w:rsid w:val="00176E46"/>
    <w:rsid w:val="00180103"/>
    <w:rsid w:val="001803B4"/>
    <w:rsid w:val="001803BD"/>
    <w:rsid w:val="00180484"/>
    <w:rsid w:val="0018081E"/>
    <w:rsid w:val="00180B59"/>
    <w:rsid w:val="00180C24"/>
    <w:rsid w:val="00180CF7"/>
    <w:rsid w:val="00181066"/>
    <w:rsid w:val="00181112"/>
    <w:rsid w:val="0018129B"/>
    <w:rsid w:val="00181349"/>
    <w:rsid w:val="00181EDB"/>
    <w:rsid w:val="00182BE8"/>
    <w:rsid w:val="00182E10"/>
    <w:rsid w:val="00183599"/>
    <w:rsid w:val="0018377E"/>
    <w:rsid w:val="0018392E"/>
    <w:rsid w:val="00183B9B"/>
    <w:rsid w:val="00183F8E"/>
    <w:rsid w:val="0018454F"/>
    <w:rsid w:val="00184967"/>
    <w:rsid w:val="00184CE8"/>
    <w:rsid w:val="00185431"/>
    <w:rsid w:val="00185716"/>
    <w:rsid w:val="001859A8"/>
    <w:rsid w:val="001860F1"/>
    <w:rsid w:val="0018638E"/>
    <w:rsid w:val="00186673"/>
    <w:rsid w:val="00186B21"/>
    <w:rsid w:val="00186F61"/>
    <w:rsid w:val="001909D2"/>
    <w:rsid w:val="00190A41"/>
    <w:rsid w:val="001910C4"/>
    <w:rsid w:val="00191257"/>
    <w:rsid w:val="00191561"/>
    <w:rsid w:val="00191900"/>
    <w:rsid w:val="0019199F"/>
    <w:rsid w:val="00191FEF"/>
    <w:rsid w:val="00192487"/>
    <w:rsid w:val="001924A8"/>
    <w:rsid w:val="001927FE"/>
    <w:rsid w:val="00192EE3"/>
    <w:rsid w:val="00193257"/>
    <w:rsid w:val="00193BE3"/>
    <w:rsid w:val="00194106"/>
    <w:rsid w:val="0019438B"/>
    <w:rsid w:val="001945DD"/>
    <w:rsid w:val="0019470E"/>
    <w:rsid w:val="00194749"/>
    <w:rsid w:val="00194A3F"/>
    <w:rsid w:val="00194C6F"/>
    <w:rsid w:val="00195832"/>
    <w:rsid w:val="00195833"/>
    <w:rsid w:val="00195A37"/>
    <w:rsid w:val="00195C46"/>
    <w:rsid w:val="001962D5"/>
    <w:rsid w:val="00196D4A"/>
    <w:rsid w:val="0019782B"/>
    <w:rsid w:val="001978EF"/>
    <w:rsid w:val="00197A86"/>
    <w:rsid w:val="00197DB4"/>
    <w:rsid w:val="001A0156"/>
    <w:rsid w:val="001A0447"/>
    <w:rsid w:val="001A0713"/>
    <w:rsid w:val="001A0C09"/>
    <w:rsid w:val="001A0CAA"/>
    <w:rsid w:val="001A24EB"/>
    <w:rsid w:val="001A2681"/>
    <w:rsid w:val="001A2AAE"/>
    <w:rsid w:val="001A3905"/>
    <w:rsid w:val="001A3916"/>
    <w:rsid w:val="001A3DE3"/>
    <w:rsid w:val="001A4110"/>
    <w:rsid w:val="001A43F2"/>
    <w:rsid w:val="001A4D7D"/>
    <w:rsid w:val="001A4FBC"/>
    <w:rsid w:val="001A5723"/>
    <w:rsid w:val="001A62F2"/>
    <w:rsid w:val="001A7EB3"/>
    <w:rsid w:val="001B063A"/>
    <w:rsid w:val="001B0943"/>
    <w:rsid w:val="001B20F5"/>
    <w:rsid w:val="001B29F8"/>
    <w:rsid w:val="001B2F55"/>
    <w:rsid w:val="001B38DE"/>
    <w:rsid w:val="001B39DE"/>
    <w:rsid w:val="001B421C"/>
    <w:rsid w:val="001B4275"/>
    <w:rsid w:val="001B45AA"/>
    <w:rsid w:val="001B4856"/>
    <w:rsid w:val="001B4CE4"/>
    <w:rsid w:val="001B4D8B"/>
    <w:rsid w:val="001B4E2A"/>
    <w:rsid w:val="001B56C7"/>
    <w:rsid w:val="001B5784"/>
    <w:rsid w:val="001B5D87"/>
    <w:rsid w:val="001B60FC"/>
    <w:rsid w:val="001B663C"/>
    <w:rsid w:val="001B6C5C"/>
    <w:rsid w:val="001B71C6"/>
    <w:rsid w:val="001B741D"/>
    <w:rsid w:val="001B792D"/>
    <w:rsid w:val="001C00D3"/>
    <w:rsid w:val="001C02FE"/>
    <w:rsid w:val="001C0E08"/>
    <w:rsid w:val="001C112A"/>
    <w:rsid w:val="001C15D4"/>
    <w:rsid w:val="001C1608"/>
    <w:rsid w:val="001C1644"/>
    <w:rsid w:val="001C1697"/>
    <w:rsid w:val="001C17B3"/>
    <w:rsid w:val="001C19B4"/>
    <w:rsid w:val="001C1B6A"/>
    <w:rsid w:val="001C1BC1"/>
    <w:rsid w:val="001C1DEB"/>
    <w:rsid w:val="001C1DF1"/>
    <w:rsid w:val="001C1E4A"/>
    <w:rsid w:val="001C2364"/>
    <w:rsid w:val="001C31B0"/>
    <w:rsid w:val="001C378C"/>
    <w:rsid w:val="001C37FC"/>
    <w:rsid w:val="001C39B7"/>
    <w:rsid w:val="001C3C7D"/>
    <w:rsid w:val="001C3D29"/>
    <w:rsid w:val="001C4815"/>
    <w:rsid w:val="001C5735"/>
    <w:rsid w:val="001C5832"/>
    <w:rsid w:val="001C5C6E"/>
    <w:rsid w:val="001C5D5F"/>
    <w:rsid w:val="001C5F2E"/>
    <w:rsid w:val="001C6299"/>
    <w:rsid w:val="001C62B6"/>
    <w:rsid w:val="001C6973"/>
    <w:rsid w:val="001C723B"/>
    <w:rsid w:val="001C7327"/>
    <w:rsid w:val="001C7B76"/>
    <w:rsid w:val="001C7D47"/>
    <w:rsid w:val="001C7FE0"/>
    <w:rsid w:val="001D00FC"/>
    <w:rsid w:val="001D0174"/>
    <w:rsid w:val="001D06F1"/>
    <w:rsid w:val="001D094F"/>
    <w:rsid w:val="001D15BE"/>
    <w:rsid w:val="001D1627"/>
    <w:rsid w:val="001D17B8"/>
    <w:rsid w:val="001D17E3"/>
    <w:rsid w:val="001D22EB"/>
    <w:rsid w:val="001D24E9"/>
    <w:rsid w:val="001D28EC"/>
    <w:rsid w:val="001D2E04"/>
    <w:rsid w:val="001D3BE7"/>
    <w:rsid w:val="001D3E78"/>
    <w:rsid w:val="001D3F00"/>
    <w:rsid w:val="001D409F"/>
    <w:rsid w:val="001D4728"/>
    <w:rsid w:val="001D4CCC"/>
    <w:rsid w:val="001D51DE"/>
    <w:rsid w:val="001D51F6"/>
    <w:rsid w:val="001D5285"/>
    <w:rsid w:val="001D5C17"/>
    <w:rsid w:val="001D6152"/>
    <w:rsid w:val="001D6B67"/>
    <w:rsid w:val="001D7FC2"/>
    <w:rsid w:val="001E0AAA"/>
    <w:rsid w:val="001E0B81"/>
    <w:rsid w:val="001E0E0E"/>
    <w:rsid w:val="001E0E44"/>
    <w:rsid w:val="001E0EEF"/>
    <w:rsid w:val="001E119C"/>
    <w:rsid w:val="001E1280"/>
    <w:rsid w:val="001E1315"/>
    <w:rsid w:val="001E1A95"/>
    <w:rsid w:val="001E251B"/>
    <w:rsid w:val="001E272D"/>
    <w:rsid w:val="001E2EB0"/>
    <w:rsid w:val="001E39E2"/>
    <w:rsid w:val="001E39EB"/>
    <w:rsid w:val="001E3A17"/>
    <w:rsid w:val="001E3AD8"/>
    <w:rsid w:val="001E3EAA"/>
    <w:rsid w:val="001E4766"/>
    <w:rsid w:val="001E49BE"/>
    <w:rsid w:val="001E4B91"/>
    <w:rsid w:val="001E51D9"/>
    <w:rsid w:val="001E5987"/>
    <w:rsid w:val="001E5D44"/>
    <w:rsid w:val="001E5DD8"/>
    <w:rsid w:val="001E656C"/>
    <w:rsid w:val="001E6838"/>
    <w:rsid w:val="001E6AC7"/>
    <w:rsid w:val="001E6C83"/>
    <w:rsid w:val="001E6CE8"/>
    <w:rsid w:val="001E7156"/>
    <w:rsid w:val="001E71B5"/>
    <w:rsid w:val="001E72AD"/>
    <w:rsid w:val="001E74DA"/>
    <w:rsid w:val="001E7640"/>
    <w:rsid w:val="001F03B4"/>
    <w:rsid w:val="001F04F7"/>
    <w:rsid w:val="001F087E"/>
    <w:rsid w:val="001F0926"/>
    <w:rsid w:val="001F096F"/>
    <w:rsid w:val="001F0D5F"/>
    <w:rsid w:val="001F147D"/>
    <w:rsid w:val="001F1527"/>
    <w:rsid w:val="001F15F0"/>
    <w:rsid w:val="001F28BE"/>
    <w:rsid w:val="001F290B"/>
    <w:rsid w:val="001F2BEB"/>
    <w:rsid w:val="001F30F6"/>
    <w:rsid w:val="001F3639"/>
    <w:rsid w:val="001F4040"/>
    <w:rsid w:val="001F4E22"/>
    <w:rsid w:val="001F5401"/>
    <w:rsid w:val="001F542C"/>
    <w:rsid w:val="001F5785"/>
    <w:rsid w:val="001F5CB2"/>
    <w:rsid w:val="001F6519"/>
    <w:rsid w:val="001F6B53"/>
    <w:rsid w:val="001F6CCF"/>
    <w:rsid w:val="001F7A6B"/>
    <w:rsid w:val="001F7CFC"/>
    <w:rsid w:val="002003C0"/>
    <w:rsid w:val="0020063B"/>
    <w:rsid w:val="00200645"/>
    <w:rsid w:val="002006B0"/>
    <w:rsid w:val="00200865"/>
    <w:rsid w:val="00200EE6"/>
    <w:rsid w:val="00201005"/>
    <w:rsid w:val="00201084"/>
    <w:rsid w:val="002011F3"/>
    <w:rsid w:val="002013FA"/>
    <w:rsid w:val="002015C0"/>
    <w:rsid w:val="00202120"/>
    <w:rsid w:val="002023B5"/>
    <w:rsid w:val="00202590"/>
    <w:rsid w:val="00202C78"/>
    <w:rsid w:val="00203476"/>
    <w:rsid w:val="0020351A"/>
    <w:rsid w:val="00203634"/>
    <w:rsid w:val="002038CC"/>
    <w:rsid w:val="002038EB"/>
    <w:rsid w:val="00204065"/>
    <w:rsid w:val="00204072"/>
    <w:rsid w:val="002044C9"/>
    <w:rsid w:val="00204744"/>
    <w:rsid w:val="00204DCE"/>
    <w:rsid w:val="00204EE2"/>
    <w:rsid w:val="00205C63"/>
    <w:rsid w:val="00205D33"/>
    <w:rsid w:val="00206090"/>
    <w:rsid w:val="0020669B"/>
    <w:rsid w:val="00206D30"/>
    <w:rsid w:val="00207054"/>
    <w:rsid w:val="0020722D"/>
    <w:rsid w:val="002072D8"/>
    <w:rsid w:val="002075FF"/>
    <w:rsid w:val="00207A8B"/>
    <w:rsid w:val="00207AF4"/>
    <w:rsid w:val="00207C16"/>
    <w:rsid w:val="00207DB1"/>
    <w:rsid w:val="002101F4"/>
    <w:rsid w:val="0021085F"/>
    <w:rsid w:val="00210C43"/>
    <w:rsid w:val="00210F4D"/>
    <w:rsid w:val="002114A9"/>
    <w:rsid w:val="002118D8"/>
    <w:rsid w:val="0021221F"/>
    <w:rsid w:val="00212772"/>
    <w:rsid w:val="00212E86"/>
    <w:rsid w:val="002132DC"/>
    <w:rsid w:val="00213475"/>
    <w:rsid w:val="002138F1"/>
    <w:rsid w:val="00213EDD"/>
    <w:rsid w:val="002147F3"/>
    <w:rsid w:val="00214C1B"/>
    <w:rsid w:val="00215335"/>
    <w:rsid w:val="00215675"/>
    <w:rsid w:val="00215710"/>
    <w:rsid w:val="00215819"/>
    <w:rsid w:val="002158C3"/>
    <w:rsid w:val="00215B9A"/>
    <w:rsid w:val="00215D3F"/>
    <w:rsid w:val="002162D3"/>
    <w:rsid w:val="002163E6"/>
    <w:rsid w:val="00216653"/>
    <w:rsid w:val="00216C0E"/>
    <w:rsid w:val="00216E59"/>
    <w:rsid w:val="00216EA2"/>
    <w:rsid w:val="0021717D"/>
    <w:rsid w:val="002171FF"/>
    <w:rsid w:val="0021755B"/>
    <w:rsid w:val="00217662"/>
    <w:rsid w:val="0021775A"/>
    <w:rsid w:val="00217B9E"/>
    <w:rsid w:val="00217F2E"/>
    <w:rsid w:val="0022084B"/>
    <w:rsid w:val="002208B3"/>
    <w:rsid w:val="00220EF1"/>
    <w:rsid w:val="0022101F"/>
    <w:rsid w:val="00221683"/>
    <w:rsid w:val="00221A5F"/>
    <w:rsid w:val="00221F9C"/>
    <w:rsid w:val="00221FDA"/>
    <w:rsid w:val="002221ED"/>
    <w:rsid w:val="00222849"/>
    <w:rsid w:val="00222F73"/>
    <w:rsid w:val="002231CD"/>
    <w:rsid w:val="00223627"/>
    <w:rsid w:val="00223C70"/>
    <w:rsid w:val="00224025"/>
    <w:rsid w:val="002245AA"/>
    <w:rsid w:val="00224BE8"/>
    <w:rsid w:val="00225D35"/>
    <w:rsid w:val="002268AA"/>
    <w:rsid w:val="002273BD"/>
    <w:rsid w:val="00227D7E"/>
    <w:rsid w:val="00227E0A"/>
    <w:rsid w:val="00230628"/>
    <w:rsid w:val="00230805"/>
    <w:rsid w:val="00230A30"/>
    <w:rsid w:val="00230A7B"/>
    <w:rsid w:val="00230BC4"/>
    <w:rsid w:val="00230C2E"/>
    <w:rsid w:val="00231270"/>
    <w:rsid w:val="00231497"/>
    <w:rsid w:val="002316E6"/>
    <w:rsid w:val="002318AF"/>
    <w:rsid w:val="00231E70"/>
    <w:rsid w:val="002328A0"/>
    <w:rsid w:val="00232E1F"/>
    <w:rsid w:val="0023348F"/>
    <w:rsid w:val="002337D5"/>
    <w:rsid w:val="00233CE9"/>
    <w:rsid w:val="00234163"/>
    <w:rsid w:val="002341C3"/>
    <w:rsid w:val="00234382"/>
    <w:rsid w:val="00234E42"/>
    <w:rsid w:val="002358C7"/>
    <w:rsid w:val="00235B1F"/>
    <w:rsid w:val="00236710"/>
    <w:rsid w:val="00236FAD"/>
    <w:rsid w:val="002372A3"/>
    <w:rsid w:val="002372C7"/>
    <w:rsid w:val="002375B8"/>
    <w:rsid w:val="00240211"/>
    <w:rsid w:val="002402DE"/>
    <w:rsid w:val="002405BF"/>
    <w:rsid w:val="002409DE"/>
    <w:rsid w:val="00240D9A"/>
    <w:rsid w:val="002418BD"/>
    <w:rsid w:val="00241A13"/>
    <w:rsid w:val="00241A3D"/>
    <w:rsid w:val="00241AB8"/>
    <w:rsid w:val="00241C9A"/>
    <w:rsid w:val="00241FB6"/>
    <w:rsid w:val="0024212C"/>
    <w:rsid w:val="002423F1"/>
    <w:rsid w:val="0024263C"/>
    <w:rsid w:val="0024300C"/>
    <w:rsid w:val="0024380D"/>
    <w:rsid w:val="00243826"/>
    <w:rsid w:val="00244347"/>
    <w:rsid w:val="00244834"/>
    <w:rsid w:val="00244C86"/>
    <w:rsid w:val="00244D2E"/>
    <w:rsid w:val="00245113"/>
    <w:rsid w:val="00245A56"/>
    <w:rsid w:val="00245D21"/>
    <w:rsid w:val="00245E13"/>
    <w:rsid w:val="00245EC4"/>
    <w:rsid w:val="00246390"/>
    <w:rsid w:val="002467A6"/>
    <w:rsid w:val="00246E28"/>
    <w:rsid w:val="00246FBA"/>
    <w:rsid w:val="002473EA"/>
    <w:rsid w:val="0024775C"/>
    <w:rsid w:val="00247E4D"/>
    <w:rsid w:val="00247ECA"/>
    <w:rsid w:val="00250140"/>
    <w:rsid w:val="0025027B"/>
    <w:rsid w:val="002506DC"/>
    <w:rsid w:val="00250D67"/>
    <w:rsid w:val="002512A7"/>
    <w:rsid w:val="00251DAE"/>
    <w:rsid w:val="00251E1A"/>
    <w:rsid w:val="00252663"/>
    <w:rsid w:val="00252931"/>
    <w:rsid w:val="00252E3B"/>
    <w:rsid w:val="00253036"/>
    <w:rsid w:val="00253A7B"/>
    <w:rsid w:val="00253D39"/>
    <w:rsid w:val="00254886"/>
    <w:rsid w:val="00254920"/>
    <w:rsid w:val="00254A2D"/>
    <w:rsid w:val="00254A35"/>
    <w:rsid w:val="00255175"/>
    <w:rsid w:val="002551BD"/>
    <w:rsid w:val="002551C1"/>
    <w:rsid w:val="002559A3"/>
    <w:rsid w:val="002559EB"/>
    <w:rsid w:val="002562C3"/>
    <w:rsid w:val="002562F4"/>
    <w:rsid w:val="002566A0"/>
    <w:rsid w:val="00257327"/>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AEB"/>
    <w:rsid w:val="00264EE3"/>
    <w:rsid w:val="00265002"/>
    <w:rsid w:val="00265545"/>
    <w:rsid w:val="0026555D"/>
    <w:rsid w:val="00265D71"/>
    <w:rsid w:val="0026606D"/>
    <w:rsid w:val="002664F5"/>
    <w:rsid w:val="00266FA0"/>
    <w:rsid w:val="002672A7"/>
    <w:rsid w:val="00267B41"/>
    <w:rsid w:val="00267DBB"/>
    <w:rsid w:val="00267F3F"/>
    <w:rsid w:val="0027014B"/>
    <w:rsid w:val="00271265"/>
    <w:rsid w:val="00271685"/>
    <w:rsid w:val="0027180C"/>
    <w:rsid w:val="00271840"/>
    <w:rsid w:val="002718F1"/>
    <w:rsid w:val="00271B8F"/>
    <w:rsid w:val="00273021"/>
    <w:rsid w:val="0027375B"/>
    <w:rsid w:val="00273917"/>
    <w:rsid w:val="002739A5"/>
    <w:rsid w:val="00273C5E"/>
    <w:rsid w:val="00273F00"/>
    <w:rsid w:val="00273FFF"/>
    <w:rsid w:val="002740E4"/>
    <w:rsid w:val="00274185"/>
    <w:rsid w:val="00274A03"/>
    <w:rsid w:val="00274BDC"/>
    <w:rsid w:val="00274E0B"/>
    <w:rsid w:val="00275099"/>
    <w:rsid w:val="002754C3"/>
    <w:rsid w:val="00275763"/>
    <w:rsid w:val="002758B5"/>
    <w:rsid w:val="0027592C"/>
    <w:rsid w:val="00275FA5"/>
    <w:rsid w:val="00276457"/>
    <w:rsid w:val="002772DC"/>
    <w:rsid w:val="00277413"/>
    <w:rsid w:val="00277C42"/>
    <w:rsid w:val="00280249"/>
    <w:rsid w:val="002805C5"/>
    <w:rsid w:val="00280638"/>
    <w:rsid w:val="002806D4"/>
    <w:rsid w:val="002807EB"/>
    <w:rsid w:val="00280E67"/>
    <w:rsid w:val="00280F87"/>
    <w:rsid w:val="00281291"/>
    <w:rsid w:val="00281495"/>
    <w:rsid w:val="00281D10"/>
    <w:rsid w:val="00282325"/>
    <w:rsid w:val="002823A8"/>
    <w:rsid w:val="002830E4"/>
    <w:rsid w:val="002833E6"/>
    <w:rsid w:val="00283937"/>
    <w:rsid w:val="00283B66"/>
    <w:rsid w:val="00284223"/>
    <w:rsid w:val="00284643"/>
    <w:rsid w:val="00284C5B"/>
    <w:rsid w:val="00284C6E"/>
    <w:rsid w:val="00285777"/>
    <w:rsid w:val="00285EB3"/>
    <w:rsid w:val="0028603E"/>
    <w:rsid w:val="00286212"/>
    <w:rsid w:val="0028623E"/>
    <w:rsid w:val="002862F1"/>
    <w:rsid w:val="00286BA3"/>
    <w:rsid w:val="00286EC5"/>
    <w:rsid w:val="00287314"/>
    <w:rsid w:val="00287AEE"/>
    <w:rsid w:val="00290096"/>
    <w:rsid w:val="002905E3"/>
    <w:rsid w:val="00290639"/>
    <w:rsid w:val="00290D8E"/>
    <w:rsid w:val="00290DCC"/>
    <w:rsid w:val="00291517"/>
    <w:rsid w:val="0029169D"/>
    <w:rsid w:val="002916AB"/>
    <w:rsid w:val="00291A65"/>
    <w:rsid w:val="00291D97"/>
    <w:rsid w:val="00291DF6"/>
    <w:rsid w:val="002920EB"/>
    <w:rsid w:val="0029254A"/>
    <w:rsid w:val="0029287E"/>
    <w:rsid w:val="00292D0A"/>
    <w:rsid w:val="00293149"/>
    <w:rsid w:val="002936CD"/>
    <w:rsid w:val="00293E4F"/>
    <w:rsid w:val="00293F63"/>
    <w:rsid w:val="002940DF"/>
    <w:rsid w:val="00294D43"/>
    <w:rsid w:val="002952A2"/>
    <w:rsid w:val="0029558B"/>
    <w:rsid w:val="0029577F"/>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0A81"/>
    <w:rsid w:val="002A122E"/>
    <w:rsid w:val="002A15B7"/>
    <w:rsid w:val="002A193D"/>
    <w:rsid w:val="002A27C7"/>
    <w:rsid w:val="002A2B7E"/>
    <w:rsid w:val="002A3254"/>
    <w:rsid w:val="002A329D"/>
    <w:rsid w:val="002A34B4"/>
    <w:rsid w:val="002A38AD"/>
    <w:rsid w:val="002A5C4C"/>
    <w:rsid w:val="002A5EEC"/>
    <w:rsid w:val="002A638F"/>
    <w:rsid w:val="002A696C"/>
    <w:rsid w:val="002A6DD2"/>
    <w:rsid w:val="002A7A8B"/>
    <w:rsid w:val="002A7EAD"/>
    <w:rsid w:val="002A7F6D"/>
    <w:rsid w:val="002B07F9"/>
    <w:rsid w:val="002B10CB"/>
    <w:rsid w:val="002B12C1"/>
    <w:rsid w:val="002B2745"/>
    <w:rsid w:val="002B2962"/>
    <w:rsid w:val="002B2F9F"/>
    <w:rsid w:val="002B31B2"/>
    <w:rsid w:val="002B4DA8"/>
    <w:rsid w:val="002B52D9"/>
    <w:rsid w:val="002B54B2"/>
    <w:rsid w:val="002B6117"/>
    <w:rsid w:val="002B63E8"/>
    <w:rsid w:val="002B70B8"/>
    <w:rsid w:val="002B7328"/>
    <w:rsid w:val="002B73B5"/>
    <w:rsid w:val="002B7542"/>
    <w:rsid w:val="002C00E3"/>
    <w:rsid w:val="002C0B95"/>
    <w:rsid w:val="002C0BAE"/>
    <w:rsid w:val="002C0D8B"/>
    <w:rsid w:val="002C10FD"/>
    <w:rsid w:val="002C183A"/>
    <w:rsid w:val="002C1E87"/>
    <w:rsid w:val="002C25C6"/>
    <w:rsid w:val="002C25F8"/>
    <w:rsid w:val="002C2608"/>
    <w:rsid w:val="002C3B74"/>
    <w:rsid w:val="002C3D0B"/>
    <w:rsid w:val="002C43E3"/>
    <w:rsid w:val="002C4527"/>
    <w:rsid w:val="002C5277"/>
    <w:rsid w:val="002C540A"/>
    <w:rsid w:val="002C5547"/>
    <w:rsid w:val="002C57B7"/>
    <w:rsid w:val="002C641F"/>
    <w:rsid w:val="002C67EC"/>
    <w:rsid w:val="002C6A50"/>
    <w:rsid w:val="002C6B15"/>
    <w:rsid w:val="002C6E7F"/>
    <w:rsid w:val="002C7079"/>
    <w:rsid w:val="002C7BE8"/>
    <w:rsid w:val="002D07BB"/>
    <w:rsid w:val="002D093C"/>
    <w:rsid w:val="002D11F6"/>
    <w:rsid w:val="002D22C9"/>
    <w:rsid w:val="002D22E8"/>
    <w:rsid w:val="002D23B3"/>
    <w:rsid w:val="002D33EC"/>
    <w:rsid w:val="002D3B1C"/>
    <w:rsid w:val="002D3DD1"/>
    <w:rsid w:val="002D3F3B"/>
    <w:rsid w:val="002D43B8"/>
    <w:rsid w:val="002D4BEC"/>
    <w:rsid w:val="002D4BFD"/>
    <w:rsid w:val="002D50D5"/>
    <w:rsid w:val="002D5F5F"/>
    <w:rsid w:val="002D6108"/>
    <w:rsid w:val="002D618C"/>
    <w:rsid w:val="002D67CF"/>
    <w:rsid w:val="002D6B89"/>
    <w:rsid w:val="002D719E"/>
    <w:rsid w:val="002E0021"/>
    <w:rsid w:val="002E0579"/>
    <w:rsid w:val="002E058B"/>
    <w:rsid w:val="002E0C0B"/>
    <w:rsid w:val="002E1095"/>
    <w:rsid w:val="002E1351"/>
    <w:rsid w:val="002E1534"/>
    <w:rsid w:val="002E16F9"/>
    <w:rsid w:val="002E1850"/>
    <w:rsid w:val="002E19FD"/>
    <w:rsid w:val="002E1C4C"/>
    <w:rsid w:val="002E21E4"/>
    <w:rsid w:val="002E2206"/>
    <w:rsid w:val="002E2470"/>
    <w:rsid w:val="002E2838"/>
    <w:rsid w:val="002E2C4A"/>
    <w:rsid w:val="002E2EE7"/>
    <w:rsid w:val="002E3005"/>
    <w:rsid w:val="002E35E5"/>
    <w:rsid w:val="002E3652"/>
    <w:rsid w:val="002E3B47"/>
    <w:rsid w:val="002E3E46"/>
    <w:rsid w:val="002E420E"/>
    <w:rsid w:val="002E4715"/>
    <w:rsid w:val="002E4CC2"/>
    <w:rsid w:val="002E4F23"/>
    <w:rsid w:val="002E4F56"/>
    <w:rsid w:val="002E516C"/>
    <w:rsid w:val="002E52C5"/>
    <w:rsid w:val="002E5717"/>
    <w:rsid w:val="002E5B53"/>
    <w:rsid w:val="002E5F87"/>
    <w:rsid w:val="002E609F"/>
    <w:rsid w:val="002E65EE"/>
    <w:rsid w:val="002E6B13"/>
    <w:rsid w:val="002E6DF0"/>
    <w:rsid w:val="002E6F67"/>
    <w:rsid w:val="002E7CF4"/>
    <w:rsid w:val="002F0509"/>
    <w:rsid w:val="002F1F25"/>
    <w:rsid w:val="002F237F"/>
    <w:rsid w:val="002F23ED"/>
    <w:rsid w:val="002F27BA"/>
    <w:rsid w:val="002F294F"/>
    <w:rsid w:val="002F2ADF"/>
    <w:rsid w:val="002F2EAF"/>
    <w:rsid w:val="002F399E"/>
    <w:rsid w:val="002F3A28"/>
    <w:rsid w:val="002F3F37"/>
    <w:rsid w:val="002F410B"/>
    <w:rsid w:val="002F4119"/>
    <w:rsid w:val="002F42F8"/>
    <w:rsid w:val="002F49EF"/>
    <w:rsid w:val="002F4D2C"/>
    <w:rsid w:val="002F4FC7"/>
    <w:rsid w:val="002F53DC"/>
    <w:rsid w:val="002F5D41"/>
    <w:rsid w:val="002F5D62"/>
    <w:rsid w:val="002F60F2"/>
    <w:rsid w:val="002F62E4"/>
    <w:rsid w:val="002F6552"/>
    <w:rsid w:val="002F68C4"/>
    <w:rsid w:val="002F6969"/>
    <w:rsid w:val="002F7303"/>
    <w:rsid w:val="002F7407"/>
    <w:rsid w:val="002F79E9"/>
    <w:rsid w:val="002F7B29"/>
    <w:rsid w:val="002F7F6F"/>
    <w:rsid w:val="00300315"/>
    <w:rsid w:val="003003C4"/>
    <w:rsid w:val="0030044F"/>
    <w:rsid w:val="003008FC"/>
    <w:rsid w:val="00300C2E"/>
    <w:rsid w:val="00301638"/>
    <w:rsid w:val="00301E74"/>
    <w:rsid w:val="003025F3"/>
    <w:rsid w:val="00303006"/>
    <w:rsid w:val="00303355"/>
    <w:rsid w:val="003038D2"/>
    <w:rsid w:val="00303DDC"/>
    <w:rsid w:val="0030410C"/>
    <w:rsid w:val="00304A9A"/>
    <w:rsid w:val="00304AE2"/>
    <w:rsid w:val="00304B49"/>
    <w:rsid w:val="00304D06"/>
    <w:rsid w:val="00304F22"/>
    <w:rsid w:val="00305552"/>
    <w:rsid w:val="003055A5"/>
    <w:rsid w:val="00305D56"/>
    <w:rsid w:val="00305E07"/>
    <w:rsid w:val="003060F2"/>
    <w:rsid w:val="003061F2"/>
    <w:rsid w:val="0030671A"/>
    <w:rsid w:val="00306C1D"/>
    <w:rsid w:val="00306D60"/>
    <w:rsid w:val="00307462"/>
    <w:rsid w:val="003075B3"/>
    <w:rsid w:val="00307EDA"/>
    <w:rsid w:val="00310277"/>
    <w:rsid w:val="003105D8"/>
    <w:rsid w:val="00310705"/>
    <w:rsid w:val="003114C9"/>
    <w:rsid w:val="003114CD"/>
    <w:rsid w:val="003114F5"/>
    <w:rsid w:val="00311740"/>
    <w:rsid w:val="00311C04"/>
    <w:rsid w:val="00312331"/>
    <w:rsid w:val="003124E0"/>
    <w:rsid w:val="00312E6E"/>
    <w:rsid w:val="00313F65"/>
    <w:rsid w:val="0031449F"/>
    <w:rsid w:val="00314574"/>
    <w:rsid w:val="00314DB0"/>
    <w:rsid w:val="0031537F"/>
    <w:rsid w:val="003154A8"/>
    <w:rsid w:val="003157C4"/>
    <w:rsid w:val="00315873"/>
    <w:rsid w:val="00315D9F"/>
    <w:rsid w:val="0031605C"/>
    <w:rsid w:val="0031605D"/>
    <w:rsid w:val="00316948"/>
    <w:rsid w:val="00316B40"/>
    <w:rsid w:val="003175DC"/>
    <w:rsid w:val="00320544"/>
    <w:rsid w:val="00320614"/>
    <w:rsid w:val="003206F1"/>
    <w:rsid w:val="00320934"/>
    <w:rsid w:val="00320A68"/>
    <w:rsid w:val="00320DB3"/>
    <w:rsid w:val="00321259"/>
    <w:rsid w:val="00321815"/>
    <w:rsid w:val="00321D1D"/>
    <w:rsid w:val="00321D5F"/>
    <w:rsid w:val="00321EC2"/>
    <w:rsid w:val="00322259"/>
    <w:rsid w:val="00322616"/>
    <w:rsid w:val="00322FEB"/>
    <w:rsid w:val="00323045"/>
    <w:rsid w:val="003234C7"/>
    <w:rsid w:val="00323BBE"/>
    <w:rsid w:val="00323D2B"/>
    <w:rsid w:val="0032410D"/>
    <w:rsid w:val="00324731"/>
    <w:rsid w:val="003250C3"/>
    <w:rsid w:val="0032527E"/>
    <w:rsid w:val="003259C9"/>
    <w:rsid w:val="00325D08"/>
    <w:rsid w:val="00325EC2"/>
    <w:rsid w:val="00325F5B"/>
    <w:rsid w:val="0032602F"/>
    <w:rsid w:val="00326419"/>
    <w:rsid w:val="0032662A"/>
    <w:rsid w:val="0032675E"/>
    <w:rsid w:val="00326CD6"/>
    <w:rsid w:val="00327733"/>
    <w:rsid w:val="003277FC"/>
    <w:rsid w:val="003279D8"/>
    <w:rsid w:val="00330201"/>
    <w:rsid w:val="00330321"/>
    <w:rsid w:val="00330B61"/>
    <w:rsid w:val="00330D10"/>
    <w:rsid w:val="00330E21"/>
    <w:rsid w:val="00331134"/>
    <w:rsid w:val="00331A3B"/>
    <w:rsid w:val="00332613"/>
    <w:rsid w:val="00332A10"/>
    <w:rsid w:val="00332A4C"/>
    <w:rsid w:val="00332FF1"/>
    <w:rsid w:val="003331FF"/>
    <w:rsid w:val="003338BA"/>
    <w:rsid w:val="00333C5B"/>
    <w:rsid w:val="00334337"/>
    <w:rsid w:val="003344E2"/>
    <w:rsid w:val="0033470E"/>
    <w:rsid w:val="0033610E"/>
    <w:rsid w:val="0033632A"/>
    <w:rsid w:val="003366D2"/>
    <w:rsid w:val="00336D8B"/>
    <w:rsid w:val="00336DFE"/>
    <w:rsid w:val="003375F7"/>
    <w:rsid w:val="0033792E"/>
    <w:rsid w:val="00337A1B"/>
    <w:rsid w:val="0034047B"/>
    <w:rsid w:val="003405E6"/>
    <w:rsid w:val="003407DF"/>
    <w:rsid w:val="00340D9C"/>
    <w:rsid w:val="003420A0"/>
    <w:rsid w:val="003420AE"/>
    <w:rsid w:val="00342488"/>
    <w:rsid w:val="0034267C"/>
    <w:rsid w:val="00342C47"/>
    <w:rsid w:val="00342E99"/>
    <w:rsid w:val="00343908"/>
    <w:rsid w:val="003439FC"/>
    <w:rsid w:val="00343F97"/>
    <w:rsid w:val="00344045"/>
    <w:rsid w:val="00344886"/>
    <w:rsid w:val="0034488F"/>
    <w:rsid w:val="00344A10"/>
    <w:rsid w:val="00344C2F"/>
    <w:rsid w:val="00344DB4"/>
    <w:rsid w:val="003458FA"/>
    <w:rsid w:val="00345E5E"/>
    <w:rsid w:val="00346593"/>
    <w:rsid w:val="003465B3"/>
    <w:rsid w:val="00346B26"/>
    <w:rsid w:val="003473CA"/>
    <w:rsid w:val="003474A4"/>
    <w:rsid w:val="00347582"/>
    <w:rsid w:val="00347760"/>
    <w:rsid w:val="00347ACD"/>
    <w:rsid w:val="00347B60"/>
    <w:rsid w:val="00347CAB"/>
    <w:rsid w:val="00350074"/>
    <w:rsid w:val="00350434"/>
    <w:rsid w:val="003504AD"/>
    <w:rsid w:val="003508CD"/>
    <w:rsid w:val="00350CB4"/>
    <w:rsid w:val="00350F38"/>
    <w:rsid w:val="00351059"/>
    <w:rsid w:val="00351381"/>
    <w:rsid w:val="0035158B"/>
    <w:rsid w:val="0035280E"/>
    <w:rsid w:val="00352BE5"/>
    <w:rsid w:val="00353221"/>
    <w:rsid w:val="00353300"/>
    <w:rsid w:val="0035335F"/>
    <w:rsid w:val="00353638"/>
    <w:rsid w:val="00353884"/>
    <w:rsid w:val="003545C8"/>
    <w:rsid w:val="003556F4"/>
    <w:rsid w:val="00355AE9"/>
    <w:rsid w:val="00355C47"/>
    <w:rsid w:val="00355D03"/>
    <w:rsid w:val="00355F3B"/>
    <w:rsid w:val="00356267"/>
    <w:rsid w:val="0035651D"/>
    <w:rsid w:val="0035660F"/>
    <w:rsid w:val="003568B3"/>
    <w:rsid w:val="00356BC4"/>
    <w:rsid w:val="003573BA"/>
    <w:rsid w:val="003604E4"/>
    <w:rsid w:val="003606E2"/>
    <w:rsid w:val="00360841"/>
    <w:rsid w:val="00360BBE"/>
    <w:rsid w:val="00360EC8"/>
    <w:rsid w:val="00361721"/>
    <w:rsid w:val="003619A7"/>
    <w:rsid w:val="00361B1E"/>
    <w:rsid w:val="00362443"/>
    <w:rsid w:val="00362751"/>
    <w:rsid w:val="00362834"/>
    <w:rsid w:val="00362BB2"/>
    <w:rsid w:val="00362ED3"/>
    <w:rsid w:val="00363066"/>
    <w:rsid w:val="003634BD"/>
    <w:rsid w:val="00363871"/>
    <w:rsid w:val="00363CF1"/>
    <w:rsid w:val="00364179"/>
    <w:rsid w:val="003649FF"/>
    <w:rsid w:val="00365958"/>
    <w:rsid w:val="00366178"/>
    <w:rsid w:val="00366964"/>
    <w:rsid w:val="00367037"/>
    <w:rsid w:val="00367139"/>
    <w:rsid w:val="00367341"/>
    <w:rsid w:val="00367AFD"/>
    <w:rsid w:val="00367C8C"/>
    <w:rsid w:val="003700E5"/>
    <w:rsid w:val="003700F7"/>
    <w:rsid w:val="0037025A"/>
    <w:rsid w:val="00370623"/>
    <w:rsid w:val="00370715"/>
    <w:rsid w:val="0037089D"/>
    <w:rsid w:val="00370D88"/>
    <w:rsid w:val="00370EF7"/>
    <w:rsid w:val="0037119A"/>
    <w:rsid w:val="00371810"/>
    <w:rsid w:val="00371B75"/>
    <w:rsid w:val="00371C2B"/>
    <w:rsid w:val="00372538"/>
    <w:rsid w:val="00372E76"/>
    <w:rsid w:val="003732CF"/>
    <w:rsid w:val="003735B3"/>
    <w:rsid w:val="0037366D"/>
    <w:rsid w:val="0037382F"/>
    <w:rsid w:val="0037409D"/>
    <w:rsid w:val="00374457"/>
    <w:rsid w:val="003746CE"/>
    <w:rsid w:val="00374993"/>
    <w:rsid w:val="00374F9D"/>
    <w:rsid w:val="00375A52"/>
    <w:rsid w:val="00375B59"/>
    <w:rsid w:val="00375D92"/>
    <w:rsid w:val="003761DF"/>
    <w:rsid w:val="00377096"/>
    <w:rsid w:val="003771C7"/>
    <w:rsid w:val="00377B5E"/>
    <w:rsid w:val="003801F7"/>
    <w:rsid w:val="003805D2"/>
    <w:rsid w:val="0038140F"/>
    <w:rsid w:val="00381476"/>
    <w:rsid w:val="00381D9B"/>
    <w:rsid w:val="00381F38"/>
    <w:rsid w:val="003820D1"/>
    <w:rsid w:val="00382A96"/>
    <w:rsid w:val="00383884"/>
    <w:rsid w:val="00384381"/>
    <w:rsid w:val="003845D2"/>
    <w:rsid w:val="00384A65"/>
    <w:rsid w:val="00384D29"/>
    <w:rsid w:val="003853B6"/>
    <w:rsid w:val="003855FE"/>
    <w:rsid w:val="00385CF6"/>
    <w:rsid w:val="00385EC6"/>
    <w:rsid w:val="00385FE3"/>
    <w:rsid w:val="00386780"/>
    <w:rsid w:val="00386F85"/>
    <w:rsid w:val="0038736B"/>
    <w:rsid w:val="003875D5"/>
    <w:rsid w:val="0038779A"/>
    <w:rsid w:val="003878DD"/>
    <w:rsid w:val="003878EB"/>
    <w:rsid w:val="0038790D"/>
    <w:rsid w:val="00390036"/>
    <w:rsid w:val="003903C9"/>
    <w:rsid w:val="00390835"/>
    <w:rsid w:val="00390F20"/>
    <w:rsid w:val="003925AD"/>
    <w:rsid w:val="0039263B"/>
    <w:rsid w:val="00392F74"/>
    <w:rsid w:val="00393137"/>
    <w:rsid w:val="00393236"/>
    <w:rsid w:val="0039353C"/>
    <w:rsid w:val="003938C7"/>
    <w:rsid w:val="00393EB9"/>
    <w:rsid w:val="00393FF0"/>
    <w:rsid w:val="003940BB"/>
    <w:rsid w:val="00394909"/>
    <w:rsid w:val="00394A6A"/>
    <w:rsid w:val="00394E08"/>
    <w:rsid w:val="003953AE"/>
    <w:rsid w:val="0039548C"/>
    <w:rsid w:val="0039569D"/>
    <w:rsid w:val="0039589F"/>
    <w:rsid w:val="00395B2B"/>
    <w:rsid w:val="00395BAB"/>
    <w:rsid w:val="003963A8"/>
    <w:rsid w:val="003964ED"/>
    <w:rsid w:val="00396606"/>
    <w:rsid w:val="003969A4"/>
    <w:rsid w:val="00396C9F"/>
    <w:rsid w:val="003974A6"/>
    <w:rsid w:val="00397F4B"/>
    <w:rsid w:val="003A0440"/>
    <w:rsid w:val="003A0731"/>
    <w:rsid w:val="003A098E"/>
    <w:rsid w:val="003A10AF"/>
    <w:rsid w:val="003A15E5"/>
    <w:rsid w:val="003A1E0B"/>
    <w:rsid w:val="003A201E"/>
    <w:rsid w:val="003A20BE"/>
    <w:rsid w:val="003A21A6"/>
    <w:rsid w:val="003A23D9"/>
    <w:rsid w:val="003A27A7"/>
    <w:rsid w:val="003A2D85"/>
    <w:rsid w:val="003A2DDF"/>
    <w:rsid w:val="003A301A"/>
    <w:rsid w:val="003A320B"/>
    <w:rsid w:val="003A3733"/>
    <w:rsid w:val="003A3BAB"/>
    <w:rsid w:val="003A3C89"/>
    <w:rsid w:val="003A3DB6"/>
    <w:rsid w:val="003A48D5"/>
    <w:rsid w:val="003A5818"/>
    <w:rsid w:val="003A5A6A"/>
    <w:rsid w:val="003A5AF9"/>
    <w:rsid w:val="003A659F"/>
    <w:rsid w:val="003A689E"/>
    <w:rsid w:val="003A6958"/>
    <w:rsid w:val="003A6E3F"/>
    <w:rsid w:val="003A72F4"/>
    <w:rsid w:val="003A7BC1"/>
    <w:rsid w:val="003A7DF1"/>
    <w:rsid w:val="003A7E07"/>
    <w:rsid w:val="003A7FE8"/>
    <w:rsid w:val="003B013E"/>
    <w:rsid w:val="003B06EC"/>
    <w:rsid w:val="003B0816"/>
    <w:rsid w:val="003B089E"/>
    <w:rsid w:val="003B0B85"/>
    <w:rsid w:val="003B1CAE"/>
    <w:rsid w:val="003B2011"/>
    <w:rsid w:val="003B2307"/>
    <w:rsid w:val="003B2555"/>
    <w:rsid w:val="003B2657"/>
    <w:rsid w:val="003B4897"/>
    <w:rsid w:val="003B494A"/>
    <w:rsid w:val="003B4B45"/>
    <w:rsid w:val="003B4D3C"/>
    <w:rsid w:val="003B4DC8"/>
    <w:rsid w:val="003B51DC"/>
    <w:rsid w:val="003B53F2"/>
    <w:rsid w:val="003B5434"/>
    <w:rsid w:val="003B563A"/>
    <w:rsid w:val="003B57BA"/>
    <w:rsid w:val="003B5A82"/>
    <w:rsid w:val="003B5B1F"/>
    <w:rsid w:val="003B5C45"/>
    <w:rsid w:val="003B5FB8"/>
    <w:rsid w:val="003B65AF"/>
    <w:rsid w:val="003B6710"/>
    <w:rsid w:val="003B6E89"/>
    <w:rsid w:val="003B6FF8"/>
    <w:rsid w:val="003B7BC1"/>
    <w:rsid w:val="003B7E2E"/>
    <w:rsid w:val="003C0502"/>
    <w:rsid w:val="003C08E6"/>
    <w:rsid w:val="003C0C73"/>
    <w:rsid w:val="003C1859"/>
    <w:rsid w:val="003C193B"/>
    <w:rsid w:val="003C1B1E"/>
    <w:rsid w:val="003C1CA3"/>
    <w:rsid w:val="003C1D49"/>
    <w:rsid w:val="003C1E7E"/>
    <w:rsid w:val="003C1ED9"/>
    <w:rsid w:val="003C2031"/>
    <w:rsid w:val="003C28B7"/>
    <w:rsid w:val="003C2A4E"/>
    <w:rsid w:val="003C2CF7"/>
    <w:rsid w:val="003C2EF6"/>
    <w:rsid w:val="003C39E1"/>
    <w:rsid w:val="003C3AEC"/>
    <w:rsid w:val="003C4461"/>
    <w:rsid w:val="003C4647"/>
    <w:rsid w:val="003C4711"/>
    <w:rsid w:val="003C4ABC"/>
    <w:rsid w:val="003C5274"/>
    <w:rsid w:val="003C52E3"/>
    <w:rsid w:val="003C559F"/>
    <w:rsid w:val="003C5648"/>
    <w:rsid w:val="003C588C"/>
    <w:rsid w:val="003C5CD2"/>
    <w:rsid w:val="003C64B4"/>
    <w:rsid w:val="003C7D2B"/>
    <w:rsid w:val="003C7DA5"/>
    <w:rsid w:val="003D0903"/>
    <w:rsid w:val="003D146C"/>
    <w:rsid w:val="003D1512"/>
    <w:rsid w:val="003D15C2"/>
    <w:rsid w:val="003D1E11"/>
    <w:rsid w:val="003D1E35"/>
    <w:rsid w:val="003D1E9E"/>
    <w:rsid w:val="003D237E"/>
    <w:rsid w:val="003D2463"/>
    <w:rsid w:val="003D2C75"/>
    <w:rsid w:val="003D32E8"/>
    <w:rsid w:val="003D330F"/>
    <w:rsid w:val="003D38CD"/>
    <w:rsid w:val="003D3B06"/>
    <w:rsid w:val="003D3BFC"/>
    <w:rsid w:val="003D4247"/>
    <w:rsid w:val="003D4250"/>
    <w:rsid w:val="003D42CC"/>
    <w:rsid w:val="003D4453"/>
    <w:rsid w:val="003D4784"/>
    <w:rsid w:val="003D4E22"/>
    <w:rsid w:val="003D4E45"/>
    <w:rsid w:val="003D4FC0"/>
    <w:rsid w:val="003D5043"/>
    <w:rsid w:val="003D5180"/>
    <w:rsid w:val="003D5208"/>
    <w:rsid w:val="003D55DD"/>
    <w:rsid w:val="003D5724"/>
    <w:rsid w:val="003D5D1E"/>
    <w:rsid w:val="003D6586"/>
    <w:rsid w:val="003D6E87"/>
    <w:rsid w:val="003D6F70"/>
    <w:rsid w:val="003D721D"/>
    <w:rsid w:val="003D72E9"/>
    <w:rsid w:val="003E024C"/>
    <w:rsid w:val="003E0756"/>
    <w:rsid w:val="003E0BF3"/>
    <w:rsid w:val="003E0D76"/>
    <w:rsid w:val="003E23CC"/>
    <w:rsid w:val="003E2BB7"/>
    <w:rsid w:val="003E3A4D"/>
    <w:rsid w:val="003E3F1D"/>
    <w:rsid w:val="003E5F90"/>
    <w:rsid w:val="003E66F2"/>
    <w:rsid w:val="003E6E8C"/>
    <w:rsid w:val="003E78B7"/>
    <w:rsid w:val="003F023C"/>
    <w:rsid w:val="003F0CF6"/>
    <w:rsid w:val="003F0DC3"/>
    <w:rsid w:val="003F0F7F"/>
    <w:rsid w:val="003F1374"/>
    <w:rsid w:val="003F170D"/>
    <w:rsid w:val="003F2BD6"/>
    <w:rsid w:val="003F2E38"/>
    <w:rsid w:val="003F3870"/>
    <w:rsid w:val="003F4236"/>
    <w:rsid w:val="003F4ADC"/>
    <w:rsid w:val="003F4D09"/>
    <w:rsid w:val="003F4E5D"/>
    <w:rsid w:val="003F58D0"/>
    <w:rsid w:val="003F5CC8"/>
    <w:rsid w:val="003F5E82"/>
    <w:rsid w:val="003F5F39"/>
    <w:rsid w:val="003F61C1"/>
    <w:rsid w:val="003F6564"/>
    <w:rsid w:val="003F69F8"/>
    <w:rsid w:val="003F6E99"/>
    <w:rsid w:val="003F73BE"/>
    <w:rsid w:val="003F7761"/>
    <w:rsid w:val="003F781B"/>
    <w:rsid w:val="003F7DE4"/>
    <w:rsid w:val="003F7E84"/>
    <w:rsid w:val="00400460"/>
    <w:rsid w:val="0040051C"/>
    <w:rsid w:val="004005CF"/>
    <w:rsid w:val="00400E27"/>
    <w:rsid w:val="00400ED2"/>
    <w:rsid w:val="00401151"/>
    <w:rsid w:val="004013DC"/>
    <w:rsid w:val="00401522"/>
    <w:rsid w:val="00401611"/>
    <w:rsid w:val="00401A50"/>
    <w:rsid w:val="004024D9"/>
    <w:rsid w:val="00402849"/>
    <w:rsid w:val="00402C45"/>
    <w:rsid w:val="00403353"/>
    <w:rsid w:val="00403442"/>
    <w:rsid w:val="004034BA"/>
    <w:rsid w:val="004035A3"/>
    <w:rsid w:val="00403A17"/>
    <w:rsid w:val="00404680"/>
    <w:rsid w:val="00404749"/>
    <w:rsid w:val="00404F39"/>
    <w:rsid w:val="00405693"/>
    <w:rsid w:val="00405A09"/>
    <w:rsid w:val="004060CC"/>
    <w:rsid w:val="00406A48"/>
    <w:rsid w:val="00406CAF"/>
    <w:rsid w:val="00407215"/>
    <w:rsid w:val="004077B3"/>
    <w:rsid w:val="00407A45"/>
    <w:rsid w:val="00410108"/>
    <w:rsid w:val="00410509"/>
    <w:rsid w:val="00410814"/>
    <w:rsid w:val="00410A79"/>
    <w:rsid w:val="00410E65"/>
    <w:rsid w:val="0041156D"/>
    <w:rsid w:val="00411973"/>
    <w:rsid w:val="0041197B"/>
    <w:rsid w:val="004119DC"/>
    <w:rsid w:val="00411C36"/>
    <w:rsid w:val="00412144"/>
    <w:rsid w:val="00412220"/>
    <w:rsid w:val="004122CB"/>
    <w:rsid w:val="00412DCF"/>
    <w:rsid w:val="00412E79"/>
    <w:rsid w:val="004132B5"/>
    <w:rsid w:val="00413FF9"/>
    <w:rsid w:val="00414160"/>
    <w:rsid w:val="00414411"/>
    <w:rsid w:val="004147C2"/>
    <w:rsid w:val="004149B9"/>
    <w:rsid w:val="00414C37"/>
    <w:rsid w:val="00414D3F"/>
    <w:rsid w:val="00414F66"/>
    <w:rsid w:val="004159D3"/>
    <w:rsid w:val="00415C51"/>
    <w:rsid w:val="004160D1"/>
    <w:rsid w:val="004162E0"/>
    <w:rsid w:val="00416516"/>
    <w:rsid w:val="004167E1"/>
    <w:rsid w:val="00416E57"/>
    <w:rsid w:val="004171BD"/>
    <w:rsid w:val="00417520"/>
    <w:rsid w:val="004204C6"/>
    <w:rsid w:val="00420A23"/>
    <w:rsid w:val="00420DF9"/>
    <w:rsid w:val="0042136A"/>
    <w:rsid w:val="00421B66"/>
    <w:rsid w:val="004220B5"/>
    <w:rsid w:val="004222AE"/>
    <w:rsid w:val="004222DB"/>
    <w:rsid w:val="00422819"/>
    <w:rsid w:val="00422E94"/>
    <w:rsid w:val="00422EBF"/>
    <w:rsid w:val="00422F2A"/>
    <w:rsid w:val="0042341E"/>
    <w:rsid w:val="00423D88"/>
    <w:rsid w:val="004246CB"/>
    <w:rsid w:val="004251BD"/>
    <w:rsid w:val="0042565B"/>
    <w:rsid w:val="0042607A"/>
    <w:rsid w:val="00426A74"/>
    <w:rsid w:val="00426B54"/>
    <w:rsid w:val="004270E7"/>
    <w:rsid w:val="00427ABF"/>
    <w:rsid w:val="0043086D"/>
    <w:rsid w:val="00431336"/>
    <w:rsid w:val="004317A9"/>
    <w:rsid w:val="00432322"/>
    <w:rsid w:val="00432C52"/>
    <w:rsid w:val="00432EC8"/>
    <w:rsid w:val="00433DBB"/>
    <w:rsid w:val="00433DE2"/>
    <w:rsid w:val="00433DF5"/>
    <w:rsid w:val="00433E79"/>
    <w:rsid w:val="004341B1"/>
    <w:rsid w:val="00434498"/>
    <w:rsid w:val="004346F8"/>
    <w:rsid w:val="004347A0"/>
    <w:rsid w:val="004351DD"/>
    <w:rsid w:val="004356F6"/>
    <w:rsid w:val="004361C5"/>
    <w:rsid w:val="00436401"/>
    <w:rsid w:val="0043678C"/>
    <w:rsid w:val="004368C1"/>
    <w:rsid w:val="00436EFF"/>
    <w:rsid w:val="00437CDA"/>
    <w:rsid w:val="00437D8D"/>
    <w:rsid w:val="0044054C"/>
    <w:rsid w:val="00440DA0"/>
    <w:rsid w:val="00440E1E"/>
    <w:rsid w:val="00441538"/>
    <w:rsid w:val="00441608"/>
    <w:rsid w:val="0044189C"/>
    <w:rsid w:val="004419B3"/>
    <w:rsid w:val="004419BD"/>
    <w:rsid w:val="00441BBB"/>
    <w:rsid w:val="00441C30"/>
    <w:rsid w:val="00441CD5"/>
    <w:rsid w:val="00441EAF"/>
    <w:rsid w:val="004421D4"/>
    <w:rsid w:val="004421E5"/>
    <w:rsid w:val="00442259"/>
    <w:rsid w:val="00442FE5"/>
    <w:rsid w:val="00443003"/>
    <w:rsid w:val="00443178"/>
    <w:rsid w:val="00443314"/>
    <w:rsid w:val="00443A00"/>
    <w:rsid w:val="00443A09"/>
    <w:rsid w:val="00443C74"/>
    <w:rsid w:val="00443D00"/>
    <w:rsid w:val="00443D30"/>
    <w:rsid w:val="00444151"/>
    <w:rsid w:val="0044436A"/>
    <w:rsid w:val="004445BB"/>
    <w:rsid w:val="00444742"/>
    <w:rsid w:val="004447FE"/>
    <w:rsid w:val="00445F8B"/>
    <w:rsid w:val="004464FE"/>
    <w:rsid w:val="004465ED"/>
    <w:rsid w:val="00450030"/>
    <w:rsid w:val="004502E7"/>
    <w:rsid w:val="00450A4B"/>
    <w:rsid w:val="00450E8B"/>
    <w:rsid w:val="00450FF1"/>
    <w:rsid w:val="004510DA"/>
    <w:rsid w:val="004518C4"/>
    <w:rsid w:val="00451A9E"/>
    <w:rsid w:val="00451EED"/>
    <w:rsid w:val="004529B0"/>
    <w:rsid w:val="00454841"/>
    <w:rsid w:val="00454D7F"/>
    <w:rsid w:val="00455164"/>
    <w:rsid w:val="004552EF"/>
    <w:rsid w:val="004557C6"/>
    <w:rsid w:val="004558E6"/>
    <w:rsid w:val="00455906"/>
    <w:rsid w:val="00455938"/>
    <w:rsid w:val="00455BBB"/>
    <w:rsid w:val="00455C78"/>
    <w:rsid w:val="00455E61"/>
    <w:rsid w:val="00456230"/>
    <w:rsid w:val="00456457"/>
    <w:rsid w:val="00456A1A"/>
    <w:rsid w:val="00456EB4"/>
    <w:rsid w:val="0045711B"/>
    <w:rsid w:val="004574D5"/>
    <w:rsid w:val="0045772C"/>
    <w:rsid w:val="00457881"/>
    <w:rsid w:val="004579C2"/>
    <w:rsid w:val="00457A8F"/>
    <w:rsid w:val="00457BC6"/>
    <w:rsid w:val="00460676"/>
    <w:rsid w:val="00460AB8"/>
    <w:rsid w:val="00460CDB"/>
    <w:rsid w:val="00460EDA"/>
    <w:rsid w:val="004617AA"/>
    <w:rsid w:val="004617C7"/>
    <w:rsid w:val="00461B52"/>
    <w:rsid w:val="00461ED4"/>
    <w:rsid w:val="00461FDF"/>
    <w:rsid w:val="00462F07"/>
    <w:rsid w:val="004633A1"/>
    <w:rsid w:val="0046344D"/>
    <w:rsid w:val="00463655"/>
    <w:rsid w:val="00463814"/>
    <w:rsid w:val="004638FA"/>
    <w:rsid w:val="0046398D"/>
    <w:rsid w:val="00463ACF"/>
    <w:rsid w:val="00463FD2"/>
    <w:rsid w:val="004644BB"/>
    <w:rsid w:val="004645EE"/>
    <w:rsid w:val="00464E54"/>
    <w:rsid w:val="0046570A"/>
    <w:rsid w:val="00465B00"/>
    <w:rsid w:val="00465DCD"/>
    <w:rsid w:val="0046674C"/>
    <w:rsid w:val="00466F82"/>
    <w:rsid w:val="004672B6"/>
    <w:rsid w:val="00467444"/>
    <w:rsid w:val="00470AB8"/>
    <w:rsid w:val="00471519"/>
    <w:rsid w:val="004715E8"/>
    <w:rsid w:val="00471E8E"/>
    <w:rsid w:val="004725E0"/>
    <w:rsid w:val="00472CD4"/>
    <w:rsid w:val="004736D9"/>
    <w:rsid w:val="00473C1F"/>
    <w:rsid w:val="00473C8F"/>
    <w:rsid w:val="00473D14"/>
    <w:rsid w:val="00474014"/>
    <w:rsid w:val="00474688"/>
    <w:rsid w:val="0047472F"/>
    <w:rsid w:val="004747D6"/>
    <w:rsid w:val="00474D33"/>
    <w:rsid w:val="00474ECF"/>
    <w:rsid w:val="00475250"/>
    <w:rsid w:val="004757A6"/>
    <w:rsid w:val="00475E8C"/>
    <w:rsid w:val="00476058"/>
    <w:rsid w:val="004760C0"/>
    <w:rsid w:val="00476A0F"/>
    <w:rsid w:val="00476BB9"/>
    <w:rsid w:val="00476D2C"/>
    <w:rsid w:val="00476F22"/>
    <w:rsid w:val="004776A2"/>
    <w:rsid w:val="004778EB"/>
    <w:rsid w:val="00477F35"/>
    <w:rsid w:val="004802A2"/>
    <w:rsid w:val="0048045D"/>
    <w:rsid w:val="00480B86"/>
    <w:rsid w:val="00481501"/>
    <w:rsid w:val="004815CF"/>
    <w:rsid w:val="004815F7"/>
    <w:rsid w:val="004822AF"/>
    <w:rsid w:val="00482728"/>
    <w:rsid w:val="00482F79"/>
    <w:rsid w:val="00483071"/>
    <w:rsid w:val="00483209"/>
    <w:rsid w:val="0048376D"/>
    <w:rsid w:val="00483BCC"/>
    <w:rsid w:val="00483E05"/>
    <w:rsid w:val="004843A8"/>
    <w:rsid w:val="00484492"/>
    <w:rsid w:val="00484756"/>
    <w:rsid w:val="0048490C"/>
    <w:rsid w:val="00484CFC"/>
    <w:rsid w:val="004853D7"/>
    <w:rsid w:val="00485C61"/>
    <w:rsid w:val="0048656C"/>
    <w:rsid w:val="0048664E"/>
    <w:rsid w:val="004866C8"/>
    <w:rsid w:val="00486DD9"/>
    <w:rsid w:val="00486E2E"/>
    <w:rsid w:val="00487A17"/>
    <w:rsid w:val="00487C74"/>
    <w:rsid w:val="004900BC"/>
    <w:rsid w:val="004901B7"/>
    <w:rsid w:val="004903F9"/>
    <w:rsid w:val="00490437"/>
    <w:rsid w:val="00490697"/>
    <w:rsid w:val="004908DF"/>
    <w:rsid w:val="00490E83"/>
    <w:rsid w:val="00491039"/>
    <w:rsid w:val="0049157C"/>
    <w:rsid w:val="00491971"/>
    <w:rsid w:val="00491A65"/>
    <w:rsid w:val="00491A7B"/>
    <w:rsid w:val="00491B16"/>
    <w:rsid w:val="00491B8C"/>
    <w:rsid w:val="00491DE6"/>
    <w:rsid w:val="00491E43"/>
    <w:rsid w:val="00491EF6"/>
    <w:rsid w:val="00491F89"/>
    <w:rsid w:val="004920E7"/>
    <w:rsid w:val="00492231"/>
    <w:rsid w:val="004922C7"/>
    <w:rsid w:val="0049234F"/>
    <w:rsid w:val="00492711"/>
    <w:rsid w:val="004929B0"/>
    <w:rsid w:val="0049347F"/>
    <w:rsid w:val="00493566"/>
    <w:rsid w:val="0049385F"/>
    <w:rsid w:val="004947C1"/>
    <w:rsid w:val="00494A82"/>
    <w:rsid w:val="00495497"/>
    <w:rsid w:val="004966C3"/>
    <w:rsid w:val="0049680D"/>
    <w:rsid w:val="00496BF0"/>
    <w:rsid w:val="00496E8D"/>
    <w:rsid w:val="004A02C9"/>
    <w:rsid w:val="004A0799"/>
    <w:rsid w:val="004A0AFC"/>
    <w:rsid w:val="004A0D0C"/>
    <w:rsid w:val="004A0FD3"/>
    <w:rsid w:val="004A1154"/>
    <w:rsid w:val="004A121C"/>
    <w:rsid w:val="004A18F0"/>
    <w:rsid w:val="004A1B39"/>
    <w:rsid w:val="004A2019"/>
    <w:rsid w:val="004A2E63"/>
    <w:rsid w:val="004A3892"/>
    <w:rsid w:val="004A3D51"/>
    <w:rsid w:val="004A3EC1"/>
    <w:rsid w:val="004A4429"/>
    <w:rsid w:val="004A4D9F"/>
    <w:rsid w:val="004A4F57"/>
    <w:rsid w:val="004A52FD"/>
    <w:rsid w:val="004A53B9"/>
    <w:rsid w:val="004A5AF1"/>
    <w:rsid w:val="004A6318"/>
    <w:rsid w:val="004A6B95"/>
    <w:rsid w:val="004A7059"/>
    <w:rsid w:val="004A7200"/>
    <w:rsid w:val="004A7519"/>
    <w:rsid w:val="004A7A6A"/>
    <w:rsid w:val="004B0479"/>
    <w:rsid w:val="004B0DB2"/>
    <w:rsid w:val="004B104A"/>
    <w:rsid w:val="004B1476"/>
    <w:rsid w:val="004B15E6"/>
    <w:rsid w:val="004B1C0F"/>
    <w:rsid w:val="004B1F86"/>
    <w:rsid w:val="004B2515"/>
    <w:rsid w:val="004B26CC"/>
    <w:rsid w:val="004B2A23"/>
    <w:rsid w:val="004B36AF"/>
    <w:rsid w:val="004B3934"/>
    <w:rsid w:val="004B3AD4"/>
    <w:rsid w:val="004B47EC"/>
    <w:rsid w:val="004B4D27"/>
    <w:rsid w:val="004B5CB0"/>
    <w:rsid w:val="004B6005"/>
    <w:rsid w:val="004B612D"/>
    <w:rsid w:val="004B6484"/>
    <w:rsid w:val="004B65C0"/>
    <w:rsid w:val="004B6727"/>
    <w:rsid w:val="004B70C3"/>
    <w:rsid w:val="004B7149"/>
    <w:rsid w:val="004B72F5"/>
    <w:rsid w:val="004B7392"/>
    <w:rsid w:val="004B74F4"/>
    <w:rsid w:val="004C010B"/>
    <w:rsid w:val="004C0256"/>
    <w:rsid w:val="004C0853"/>
    <w:rsid w:val="004C0BBE"/>
    <w:rsid w:val="004C0E97"/>
    <w:rsid w:val="004C11DF"/>
    <w:rsid w:val="004C199E"/>
    <w:rsid w:val="004C1D46"/>
    <w:rsid w:val="004C1F76"/>
    <w:rsid w:val="004C1FA3"/>
    <w:rsid w:val="004C25EE"/>
    <w:rsid w:val="004C2669"/>
    <w:rsid w:val="004C2B1E"/>
    <w:rsid w:val="004C2F3C"/>
    <w:rsid w:val="004C3305"/>
    <w:rsid w:val="004C333B"/>
    <w:rsid w:val="004C3837"/>
    <w:rsid w:val="004C454D"/>
    <w:rsid w:val="004C4556"/>
    <w:rsid w:val="004C4C83"/>
    <w:rsid w:val="004C4DDB"/>
    <w:rsid w:val="004C4F6E"/>
    <w:rsid w:val="004C5051"/>
    <w:rsid w:val="004C57A8"/>
    <w:rsid w:val="004C57EB"/>
    <w:rsid w:val="004C5B1E"/>
    <w:rsid w:val="004C5DA1"/>
    <w:rsid w:val="004C5E24"/>
    <w:rsid w:val="004C684A"/>
    <w:rsid w:val="004C7045"/>
    <w:rsid w:val="004C7D83"/>
    <w:rsid w:val="004C7E6A"/>
    <w:rsid w:val="004C7EF5"/>
    <w:rsid w:val="004D01A9"/>
    <w:rsid w:val="004D05F3"/>
    <w:rsid w:val="004D11CA"/>
    <w:rsid w:val="004D19A9"/>
    <w:rsid w:val="004D1C83"/>
    <w:rsid w:val="004D1EF5"/>
    <w:rsid w:val="004D27D4"/>
    <w:rsid w:val="004D28FD"/>
    <w:rsid w:val="004D2A1D"/>
    <w:rsid w:val="004D2CD1"/>
    <w:rsid w:val="004D30ED"/>
    <w:rsid w:val="004D3861"/>
    <w:rsid w:val="004D3D8B"/>
    <w:rsid w:val="004D3F2D"/>
    <w:rsid w:val="004D445F"/>
    <w:rsid w:val="004D463F"/>
    <w:rsid w:val="004D489C"/>
    <w:rsid w:val="004D48DB"/>
    <w:rsid w:val="004D50AE"/>
    <w:rsid w:val="004D54B4"/>
    <w:rsid w:val="004D54B9"/>
    <w:rsid w:val="004D57F4"/>
    <w:rsid w:val="004D5DD6"/>
    <w:rsid w:val="004D5F2C"/>
    <w:rsid w:val="004D63CC"/>
    <w:rsid w:val="004D64AF"/>
    <w:rsid w:val="004D6F82"/>
    <w:rsid w:val="004D737C"/>
    <w:rsid w:val="004D751A"/>
    <w:rsid w:val="004D7A99"/>
    <w:rsid w:val="004D7ED0"/>
    <w:rsid w:val="004E00E1"/>
    <w:rsid w:val="004E0128"/>
    <w:rsid w:val="004E01A1"/>
    <w:rsid w:val="004E0F12"/>
    <w:rsid w:val="004E1031"/>
    <w:rsid w:val="004E143B"/>
    <w:rsid w:val="004E14D7"/>
    <w:rsid w:val="004E1636"/>
    <w:rsid w:val="004E166E"/>
    <w:rsid w:val="004E1AA1"/>
    <w:rsid w:val="004E1C40"/>
    <w:rsid w:val="004E2007"/>
    <w:rsid w:val="004E203D"/>
    <w:rsid w:val="004E2590"/>
    <w:rsid w:val="004E2B49"/>
    <w:rsid w:val="004E3955"/>
    <w:rsid w:val="004E3C86"/>
    <w:rsid w:val="004E4001"/>
    <w:rsid w:val="004E4B58"/>
    <w:rsid w:val="004E4B76"/>
    <w:rsid w:val="004E4BF4"/>
    <w:rsid w:val="004E4E47"/>
    <w:rsid w:val="004E51F6"/>
    <w:rsid w:val="004E549B"/>
    <w:rsid w:val="004E5702"/>
    <w:rsid w:val="004E5771"/>
    <w:rsid w:val="004E5823"/>
    <w:rsid w:val="004E5EE2"/>
    <w:rsid w:val="004E6653"/>
    <w:rsid w:val="004E6989"/>
    <w:rsid w:val="004E6F0B"/>
    <w:rsid w:val="004E758F"/>
    <w:rsid w:val="004E7C6F"/>
    <w:rsid w:val="004F002B"/>
    <w:rsid w:val="004F0BF5"/>
    <w:rsid w:val="004F0EF2"/>
    <w:rsid w:val="004F108B"/>
    <w:rsid w:val="004F12D2"/>
    <w:rsid w:val="004F1439"/>
    <w:rsid w:val="004F1DF5"/>
    <w:rsid w:val="004F1E0D"/>
    <w:rsid w:val="004F1F07"/>
    <w:rsid w:val="004F2C03"/>
    <w:rsid w:val="004F2DA7"/>
    <w:rsid w:val="004F2E83"/>
    <w:rsid w:val="004F3581"/>
    <w:rsid w:val="004F3E18"/>
    <w:rsid w:val="004F4181"/>
    <w:rsid w:val="004F43AB"/>
    <w:rsid w:val="004F47BA"/>
    <w:rsid w:val="004F47BC"/>
    <w:rsid w:val="004F4831"/>
    <w:rsid w:val="004F4F63"/>
    <w:rsid w:val="004F51D9"/>
    <w:rsid w:val="004F5A0B"/>
    <w:rsid w:val="004F5A51"/>
    <w:rsid w:val="004F5D46"/>
    <w:rsid w:val="004F60EB"/>
    <w:rsid w:val="004F6574"/>
    <w:rsid w:val="004F6B50"/>
    <w:rsid w:val="004F6F20"/>
    <w:rsid w:val="004F7440"/>
    <w:rsid w:val="004F754B"/>
    <w:rsid w:val="004F7624"/>
    <w:rsid w:val="004F76EE"/>
    <w:rsid w:val="004F7A91"/>
    <w:rsid w:val="004F7DE3"/>
    <w:rsid w:val="0050010C"/>
    <w:rsid w:val="005009D4"/>
    <w:rsid w:val="00500C73"/>
    <w:rsid w:val="00500CF6"/>
    <w:rsid w:val="00500F57"/>
    <w:rsid w:val="0050115E"/>
    <w:rsid w:val="0050124A"/>
    <w:rsid w:val="00501287"/>
    <w:rsid w:val="0050146F"/>
    <w:rsid w:val="005014A6"/>
    <w:rsid w:val="00501E3E"/>
    <w:rsid w:val="005022B6"/>
    <w:rsid w:val="00502747"/>
    <w:rsid w:val="00502900"/>
    <w:rsid w:val="00502952"/>
    <w:rsid w:val="00502A01"/>
    <w:rsid w:val="00502AA1"/>
    <w:rsid w:val="00502ABC"/>
    <w:rsid w:val="00502AF9"/>
    <w:rsid w:val="00503074"/>
    <w:rsid w:val="00503992"/>
    <w:rsid w:val="00503BBC"/>
    <w:rsid w:val="00503DE0"/>
    <w:rsid w:val="00503EBF"/>
    <w:rsid w:val="005040AA"/>
    <w:rsid w:val="005041E0"/>
    <w:rsid w:val="00505319"/>
    <w:rsid w:val="00505EB0"/>
    <w:rsid w:val="00505FD5"/>
    <w:rsid w:val="00506268"/>
    <w:rsid w:val="00506339"/>
    <w:rsid w:val="00506381"/>
    <w:rsid w:val="00506F02"/>
    <w:rsid w:val="00506F96"/>
    <w:rsid w:val="00507661"/>
    <w:rsid w:val="005076FC"/>
    <w:rsid w:val="00507A6E"/>
    <w:rsid w:val="005101B7"/>
    <w:rsid w:val="00510CAB"/>
    <w:rsid w:val="00511205"/>
    <w:rsid w:val="00511591"/>
    <w:rsid w:val="00512B5F"/>
    <w:rsid w:val="00512BF9"/>
    <w:rsid w:val="00512F3A"/>
    <w:rsid w:val="00512F91"/>
    <w:rsid w:val="00513128"/>
    <w:rsid w:val="0051318B"/>
    <w:rsid w:val="005131BA"/>
    <w:rsid w:val="00513922"/>
    <w:rsid w:val="00513A01"/>
    <w:rsid w:val="00513BAE"/>
    <w:rsid w:val="00513F97"/>
    <w:rsid w:val="00514232"/>
    <w:rsid w:val="00514413"/>
    <w:rsid w:val="00514A2A"/>
    <w:rsid w:val="00514B33"/>
    <w:rsid w:val="00514BB0"/>
    <w:rsid w:val="00515345"/>
    <w:rsid w:val="0051545A"/>
    <w:rsid w:val="0051584D"/>
    <w:rsid w:val="00515F07"/>
    <w:rsid w:val="005160B7"/>
    <w:rsid w:val="005165B7"/>
    <w:rsid w:val="00516904"/>
    <w:rsid w:val="00516E50"/>
    <w:rsid w:val="00516ED3"/>
    <w:rsid w:val="00517B06"/>
    <w:rsid w:val="00520006"/>
    <w:rsid w:val="0052029E"/>
    <w:rsid w:val="0052033C"/>
    <w:rsid w:val="00520479"/>
    <w:rsid w:val="0052072E"/>
    <w:rsid w:val="005208FE"/>
    <w:rsid w:val="005210F0"/>
    <w:rsid w:val="0052191B"/>
    <w:rsid w:val="00521D6D"/>
    <w:rsid w:val="0052259B"/>
    <w:rsid w:val="00522624"/>
    <w:rsid w:val="005226D8"/>
    <w:rsid w:val="00522A00"/>
    <w:rsid w:val="00522B04"/>
    <w:rsid w:val="0052352D"/>
    <w:rsid w:val="00523A31"/>
    <w:rsid w:val="00524300"/>
    <w:rsid w:val="00524487"/>
    <w:rsid w:val="005247E1"/>
    <w:rsid w:val="00524805"/>
    <w:rsid w:val="00524CD3"/>
    <w:rsid w:val="005262DF"/>
    <w:rsid w:val="005265A4"/>
    <w:rsid w:val="00526D21"/>
    <w:rsid w:val="00527763"/>
    <w:rsid w:val="00527E59"/>
    <w:rsid w:val="00527F92"/>
    <w:rsid w:val="00530326"/>
    <w:rsid w:val="005306E0"/>
    <w:rsid w:val="00530752"/>
    <w:rsid w:val="00530917"/>
    <w:rsid w:val="0053171C"/>
    <w:rsid w:val="00531B3C"/>
    <w:rsid w:val="00531C6F"/>
    <w:rsid w:val="0053213B"/>
    <w:rsid w:val="00532DB6"/>
    <w:rsid w:val="00533212"/>
    <w:rsid w:val="005332D2"/>
    <w:rsid w:val="0053356D"/>
    <w:rsid w:val="0053382A"/>
    <w:rsid w:val="00533E31"/>
    <w:rsid w:val="005358BA"/>
    <w:rsid w:val="005359FF"/>
    <w:rsid w:val="00535C91"/>
    <w:rsid w:val="0053616F"/>
    <w:rsid w:val="005365F1"/>
    <w:rsid w:val="0053680D"/>
    <w:rsid w:val="00536933"/>
    <w:rsid w:val="00536942"/>
    <w:rsid w:val="00536A01"/>
    <w:rsid w:val="0053724F"/>
    <w:rsid w:val="005374CB"/>
    <w:rsid w:val="00537601"/>
    <w:rsid w:val="00537843"/>
    <w:rsid w:val="005379A4"/>
    <w:rsid w:val="00537E4A"/>
    <w:rsid w:val="00537EA1"/>
    <w:rsid w:val="005402A5"/>
    <w:rsid w:val="005403D8"/>
    <w:rsid w:val="005405BB"/>
    <w:rsid w:val="00540766"/>
    <w:rsid w:val="00540A5B"/>
    <w:rsid w:val="0054134B"/>
    <w:rsid w:val="00541379"/>
    <w:rsid w:val="0054172B"/>
    <w:rsid w:val="0054183A"/>
    <w:rsid w:val="00542A58"/>
    <w:rsid w:val="00542B35"/>
    <w:rsid w:val="00542F07"/>
    <w:rsid w:val="00543AA5"/>
    <w:rsid w:val="00543C9D"/>
    <w:rsid w:val="0054436F"/>
    <w:rsid w:val="005451B7"/>
    <w:rsid w:val="005451F9"/>
    <w:rsid w:val="00545296"/>
    <w:rsid w:val="00545563"/>
    <w:rsid w:val="00545992"/>
    <w:rsid w:val="00545B8F"/>
    <w:rsid w:val="00545BE1"/>
    <w:rsid w:val="00546256"/>
    <w:rsid w:val="00546816"/>
    <w:rsid w:val="00546D4E"/>
    <w:rsid w:val="005471A5"/>
    <w:rsid w:val="005476A9"/>
    <w:rsid w:val="00547754"/>
    <w:rsid w:val="00547FAF"/>
    <w:rsid w:val="005501DC"/>
    <w:rsid w:val="005508FE"/>
    <w:rsid w:val="00550B69"/>
    <w:rsid w:val="00550BF5"/>
    <w:rsid w:val="00550EF6"/>
    <w:rsid w:val="00551D48"/>
    <w:rsid w:val="0055280B"/>
    <w:rsid w:val="00552CF0"/>
    <w:rsid w:val="005534DD"/>
    <w:rsid w:val="00553680"/>
    <w:rsid w:val="00553C69"/>
    <w:rsid w:val="00553DD9"/>
    <w:rsid w:val="00553EE9"/>
    <w:rsid w:val="00554051"/>
    <w:rsid w:val="005544A6"/>
    <w:rsid w:val="00554956"/>
    <w:rsid w:val="00554FD8"/>
    <w:rsid w:val="00555609"/>
    <w:rsid w:val="00555E6A"/>
    <w:rsid w:val="005562E2"/>
    <w:rsid w:val="00556DE6"/>
    <w:rsid w:val="0055716E"/>
    <w:rsid w:val="00557243"/>
    <w:rsid w:val="00557BDE"/>
    <w:rsid w:val="00557E6F"/>
    <w:rsid w:val="00557F1F"/>
    <w:rsid w:val="005600F5"/>
    <w:rsid w:val="005603F6"/>
    <w:rsid w:val="005608AD"/>
    <w:rsid w:val="00561250"/>
    <w:rsid w:val="0056179C"/>
    <w:rsid w:val="005617C9"/>
    <w:rsid w:val="00561CE7"/>
    <w:rsid w:val="00561DA3"/>
    <w:rsid w:val="00561EAA"/>
    <w:rsid w:val="00562329"/>
    <w:rsid w:val="00562753"/>
    <w:rsid w:val="00562AAA"/>
    <w:rsid w:val="00562EB6"/>
    <w:rsid w:val="00562EEC"/>
    <w:rsid w:val="00563057"/>
    <w:rsid w:val="00563D5F"/>
    <w:rsid w:val="00564A9A"/>
    <w:rsid w:val="005654BF"/>
    <w:rsid w:val="0056581C"/>
    <w:rsid w:val="00565BCB"/>
    <w:rsid w:val="00565ED2"/>
    <w:rsid w:val="00566053"/>
    <w:rsid w:val="00566316"/>
    <w:rsid w:val="0056658F"/>
    <w:rsid w:val="00566B0D"/>
    <w:rsid w:val="00566B9D"/>
    <w:rsid w:val="00567767"/>
    <w:rsid w:val="00567A31"/>
    <w:rsid w:val="00570468"/>
    <w:rsid w:val="005705C4"/>
    <w:rsid w:val="005707E9"/>
    <w:rsid w:val="00570AE7"/>
    <w:rsid w:val="00570E45"/>
    <w:rsid w:val="0057168A"/>
    <w:rsid w:val="00572251"/>
    <w:rsid w:val="005723B1"/>
    <w:rsid w:val="005729A8"/>
    <w:rsid w:val="00573EE8"/>
    <w:rsid w:val="005744EF"/>
    <w:rsid w:val="0057460A"/>
    <w:rsid w:val="0057548B"/>
    <w:rsid w:val="005754F2"/>
    <w:rsid w:val="00575676"/>
    <w:rsid w:val="00575820"/>
    <w:rsid w:val="00575A27"/>
    <w:rsid w:val="00575EDB"/>
    <w:rsid w:val="00576171"/>
    <w:rsid w:val="005766BB"/>
    <w:rsid w:val="00576739"/>
    <w:rsid w:val="0057722E"/>
    <w:rsid w:val="005772EA"/>
    <w:rsid w:val="00580092"/>
    <w:rsid w:val="005805E6"/>
    <w:rsid w:val="00580A95"/>
    <w:rsid w:val="00580B61"/>
    <w:rsid w:val="00580FD8"/>
    <w:rsid w:val="00581560"/>
    <w:rsid w:val="005817D4"/>
    <w:rsid w:val="00581856"/>
    <w:rsid w:val="00581923"/>
    <w:rsid w:val="00581A57"/>
    <w:rsid w:val="00581CA7"/>
    <w:rsid w:val="0058256F"/>
    <w:rsid w:val="005825A5"/>
    <w:rsid w:val="00582F64"/>
    <w:rsid w:val="0058331E"/>
    <w:rsid w:val="00583C15"/>
    <w:rsid w:val="00583C1E"/>
    <w:rsid w:val="00583FE6"/>
    <w:rsid w:val="00584970"/>
    <w:rsid w:val="00584A6F"/>
    <w:rsid w:val="005851F1"/>
    <w:rsid w:val="00585219"/>
    <w:rsid w:val="005854B4"/>
    <w:rsid w:val="005855A7"/>
    <w:rsid w:val="00585736"/>
    <w:rsid w:val="00585D9F"/>
    <w:rsid w:val="00585F7E"/>
    <w:rsid w:val="00586C99"/>
    <w:rsid w:val="00586CA7"/>
    <w:rsid w:val="00586F2C"/>
    <w:rsid w:val="00587066"/>
    <w:rsid w:val="00587386"/>
    <w:rsid w:val="005874B2"/>
    <w:rsid w:val="00587C4E"/>
    <w:rsid w:val="00587F8C"/>
    <w:rsid w:val="00587FC0"/>
    <w:rsid w:val="00590699"/>
    <w:rsid w:val="005907BD"/>
    <w:rsid w:val="00590FF4"/>
    <w:rsid w:val="00591221"/>
    <w:rsid w:val="005915DE"/>
    <w:rsid w:val="0059163C"/>
    <w:rsid w:val="005916BF"/>
    <w:rsid w:val="005919BD"/>
    <w:rsid w:val="00591D78"/>
    <w:rsid w:val="00591F0C"/>
    <w:rsid w:val="00592083"/>
    <w:rsid w:val="005921D8"/>
    <w:rsid w:val="0059240C"/>
    <w:rsid w:val="005927CB"/>
    <w:rsid w:val="00592D58"/>
    <w:rsid w:val="00592F19"/>
    <w:rsid w:val="0059337A"/>
    <w:rsid w:val="00593642"/>
    <w:rsid w:val="00593901"/>
    <w:rsid w:val="00593D81"/>
    <w:rsid w:val="00594053"/>
    <w:rsid w:val="00595520"/>
    <w:rsid w:val="005959F5"/>
    <w:rsid w:val="00595CF6"/>
    <w:rsid w:val="00595F2E"/>
    <w:rsid w:val="005960AB"/>
    <w:rsid w:val="005969C7"/>
    <w:rsid w:val="00596CEC"/>
    <w:rsid w:val="00597577"/>
    <w:rsid w:val="00597602"/>
    <w:rsid w:val="00597E15"/>
    <w:rsid w:val="005A111B"/>
    <w:rsid w:val="005A1216"/>
    <w:rsid w:val="005A1913"/>
    <w:rsid w:val="005A1A48"/>
    <w:rsid w:val="005A2336"/>
    <w:rsid w:val="005A234F"/>
    <w:rsid w:val="005A2665"/>
    <w:rsid w:val="005A3598"/>
    <w:rsid w:val="005A3889"/>
    <w:rsid w:val="005A38B0"/>
    <w:rsid w:val="005A3FF0"/>
    <w:rsid w:val="005A40C4"/>
    <w:rsid w:val="005A4B14"/>
    <w:rsid w:val="005A4B7E"/>
    <w:rsid w:val="005A53D2"/>
    <w:rsid w:val="005A59C6"/>
    <w:rsid w:val="005A5E3C"/>
    <w:rsid w:val="005A5F42"/>
    <w:rsid w:val="005A60CD"/>
    <w:rsid w:val="005A6505"/>
    <w:rsid w:val="005A6C4A"/>
    <w:rsid w:val="005A6D26"/>
    <w:rsid w:val="005A6DBB"/>
    <w:rsid w:val="005A6EA7"/>
    <w:rsid w:val="005A7112"/>
    <w:rsid w:val="005A7632"/>
    <w:rsid w:val="005A7671"/>
    <w:rsid w:val="005A78ED"/>
    <w:rsid w:val="005A7F76"/>
    <w:rsid w:val="005B01D1"/>
    <w:rsid w:val="005B0A14"/>
    <w:rsid w:val="005B123F"/>
    <w:rsid w:val="005B1356"/>
    <w:rsid w:val="005B158E"/>
    <w:rsid w:val="005B16BD"/>
    <w:rsid w:val="005B1D5F"/>
    <w:rsid w:val="005B1E34"/>
    <w:rsid w:val="005B247B"/>
    <w:rsid w:val="005B339F"/>
    <w:rsid w:val="005B35C7"/>
    <w:rsid w:val="005B368C"/>
    <w:rsid w:val="005B3D54"/>
    <w:rsid w:val="005B4162"/>
    <w:rsid w:val="005B43DB"/>
    <w:rsid w:val="005B4652"/>
    <w:rsid w:val="005B497E"/>
    <w:rsid w:val="005B5222"/>
    <w:rsid w:val="005B559F"/>
    <w:rsid w:val="005B5B36"/>
    <w:rsid w:val="005B642E"/>
    <w:rsid w:val="005B6DFA"/>
    <w:rsid w:val="005B6E42"/>
    <w:rsid w:val="005B6E7E"/>
    <w:rsid w:val="005B723B"/>
    <w:rsid w:val="005B7768"/>
    <w:rsid w:val="005C02E6"/>
    <w:rsid w:val="005C0C32"/>
    <w:rsid w:val="005C0C5D"/>
    <w:rsid w:val="005C0D52"/>
    <w:rsid w:val="005C159D"/>
    <w:rsid w:val="005C15C5"/>
    <w:rsid w:val="005C222E"/>
    <w:rsid w:val="005C253B"/>
    <w:rsid w:val="005C2D59"/>
    <w:rsid w:val="005C2E00"/>
    <w:rsid w:val="005C2FE7"/>
    <w:rsid w:val="005C303A"/>
    <w:rsid w:val="005C348C"/>
    <w:rsid w:val="005C3701"/>
    <w:rsid w:val="005C3768"/>
    <w:rsid w:val="005C37EE"/>
    <w:rsid w:val="005C3A56"/>
    <w:rsid w:val="005C3C74"/>
    <w:rsid w:val="005C3DA1"/>
    <w:rsid w:val="005C4022"/>
    <w:rsid w:val="005C42DB"/>
    <w:rsid w:val="005C47D5"/>
    <w:rsid w:val="005C53EE"/>
    <w:rsid w:val="005C53FD"/>
    <w:rsid w:val="005C543D"/>
    <w:rsid w:val="005C5556"/>
    <w:rsid w:val="005C6071"/>
    <w:rsid w:val="005C6418"/>
    <w:rsid w:val="005C6E32"/>
    <w:rsid w:val="005C6F8F"/>
    <w:rsid w:val="005C70F2"/>
    <w:rsid w:val="005C72A4"/>
    <w:rsid w:val="005C749F"/>
    <w:rsid w:val="005C77CB"/>
    <w:rsid w:val="005C7C46"/>
    <w:rsid w:val="005C7EB0"/>
    <w:rsid w:val="005D02C1"/>
    <w:rsid w:val="005D0A98"/>
    <w:rsid w:val="005D0B84"/>
    <w:rsid w:val="005D1175"/>
    <w:rsid w:val="005D11EF"/>
    <w:rsid w:val="005D19FB"/>
    <w:rsid w:val="005D20A6"/>
    <w:rsid w:val="005D2531"/>
    <w:rsid w:val="005D257E"/>
    <w:rsid w:val="005D26BB"/>
    <w:rsid w:val="005D293F"/>
    <w:rsid w:val="005D2A96"/>
    <w:rsid w:val="005D34E7"/>
    <w:rsid w:val="005D396F"/>
    <w:rsid w:val="005D3A3A"/>
    <w:rsid w:val="005D4214"/>
    <w:rsid w:val="005D550C"/>
    <w:rsid w:val="005D5551"/>
    <w:rsid w:val="005D5D86"/>
    <w:rsid w:val="005D5E78"/>
    <w:rsid w:val="005D6B16"/>
    <w:rsid w:val="005D6B87"/>
    <w:rsid w:val="005D6C5D"/>
    <w:rsid w:val="005D72EF"/>
    <w:rsid w:val="005D765D"/>
    <w:rsid w:val="005D789A"/>
    <w:rsid w:val="005D79F5"/>
    <w:rsid w:val="005D7D73"/>
    <w:rsid w:val="005E0009"/>
    <w:rsid w:val="005E053E"/>
    <w:rsid w:val="005E0673"/>
    <w:rsid w:val="005E073B"/>
    <w:rsid w:val="005E0E59"/>
    <w:rsid w:val="005E1090"/>
    <w:rsid w:val="005E1523"/>
    <w:rsid w:val="005E15FB"/>
    <w:rsid w:val="005E1887"/>
    <w:rsid w:val="005E1D16"/>
    <w:rsid w:val="005E1E95"/>
    <w:rsid w:val="005E1FA2"/>
    <w:rsid w:val="005E2386"/>
    <w:rsid w:val="005E26EF"/>
    <w:rsid w:val="005E2B79"/>
    <w:rsid w:val="005E2D1F"/>
    <w:rsid w:val="005E3085"/>
    <w:rsid w:val="005E328A"/>
    <w:rsid w:val="005E331D"/>
    <w:rsid w:val="005E3757"/>
    <w:rsid w:val="005E3796"/>
    <w:rsid w:val="005E3AB8"/>
    <w:rsid w:val="005E3D87"/>
    <w:rsid w:val="005E456D"/>
    <w:rsid w:val="005E4D2E"/>
    <w:rsid w:val="005E5AC6"/>
    <w:rsid w:val="005E5AF1"/>
    <w:rsid w:val="005E5BA6"/>
    <w:rsid w:val="005E66F5"/>
    <w:rsid w:val="005E6D55"/>
    <w:rsid w:val="005E6E55"/>
    <w:rsid w:val="005E70CA"/>
    <w:rsid w:val="005E766A"/>
    <w:rsid w:val="005E7DF7"/>
    <w:rsid w:val="005E7F76"/>
    <w:rsid w:val="005F0141"/>
    <w:rsid w:val="005F0274"/>
    <w:rsid w:val="005F03C4"/>
    <w:rsid w:val="005F076B"/>
    <w:rsid w:val="005F0D48"/>
    <w:rsid w:val="005F0D61"/>
    <w:rsid w:val="005F0E0F"/>
    <w:rsid w:val="005F17EE"/>
    <w:rsid w:val="005F1E38"/>
    <w:rsid w:val="005F1E6C"/>
    <w:rsid w:val="005F2577"/>
    <w:rsid w:val="005F296B"/>
    <w:rsid w:val="005F2AB4"/>
    <w:rsid w:val="005F3081"/>
    <w:rsid w:val="005F3172"/>
    <w:rsid w:val="005F32BA"/>
    <w:rsid w:val="005F3720"/>
    <w:rsid w:val="005F3AE7"/>
    <w:rsid w:val="005F3B03"/>
    <w:rsid w:val="005F5C4B"/>
    <w:rsid w:val="005F618C"/>
    <w:rsid w:val="005F6465"/>
    <w:rsid w:val="005F71AE"/>
    <w:rsid w:val="005F752B"/>
    <w:rsid w:val="005F75B7"/>
    <w:rsid w:val="005F7A9C"/>
    <w:rsid w:val="006000EE"/>
    <w:rsid w:val="006000F9"/>
    <w:rsid w:val="00600181"/>
    <w:rsid w:val="0060019F"/>
    <w:rsid w:val="0060036A"/>
    <w:rsid w:val="006006B9"/>
    <w:rsid w:val="0060077A"/>
    <w:rsid w:val="006009BF"/>
    <w:rsid w:val="00601702"/>
    <w:rsid w:val="00601B54"/>
    <w:rsid w:val="00601E57"/>
    <w:rsid w:val="0060226D"/>
    <w:rsid w:val="006028E3"/>
    <w:rsid w:val="006029F5"/>
    <w:rsid w:val="00602EC2"/>
    <w:rsid w:val="006031C8"/>
    <w:rsid w:val="0060324F"/>
    <w:rsid w:val="006042E4"/>
    <w:rsid w:val="00605253"/>
    <w:rsid w:val="006053A7"/>
    <w:rsid w:val="00605477"/>
    <w:rsid w:val="0060554C"/>
    <w:rsid w:val="00605FA8"/>
    <w:rsid w:val="006064C3"/>
    <w:rsid w:val="00606935"/>
    <w:rsid w:val="00606FAA"/>
    <w:rsid w:val="006073DC"/>
    <w:rsid w:val="0060748D"/>
    <w:rsid w:val="0060791C"/>
    <w:rsid w:val="00610017"/>
    <w:rsid w:val="00610538"/>
    <w:rsid w:val="00610686"/>
    <w:rsid w:val="006108A9"/>
    <w:rsid w:val="00610965"/>
    <w:rsid w:val="00610CB6"/>
    <w:rsid w:val="006113C5"/>
    <w:rsid w:val="006118FE"/>
    <w:rsid w:val="00611E33"/>
    <w:rsid w:val="006124DB"/>
    <w:rsid w:val="006124E6"/>
    <w:rsid w:val="00612AFB"/>
    <w:rsid w:val="00612C3E"/>
    <w:rsid w:val="00612E08"/>
    <w:rsid w:val="0061308A"/>
    <w:rsid w:val="0061351C"/>
    <w:rsid w:val="00613DFC"/>
    <w:rsid w:val="00614209"/>
    <w:rsid w:val="00614A94"/>
    <w:rsid w:val="00614AFD"/>
    <w:rsid w:val="00614F51"/>
    <w:rsid w:val="006152E1"/>
    <w:rsid w:val="006153D1"/>
    <w:rsid w:val="006156B7"/>
    <w:rsid w:val="00615906"/>
    <w:rsid w:val="0061596E"/>
    <w:rsid w:val="00615CC5"/>
    <w:rsid w:val="00616184"/>
    <w:rsid w:val="00616918"/>
    <w:rsid w:val="0061713D"/>
    <w:rsid w:val="00620F2E"/>
    <w:rsid w:val="00621203"/>
    <w:rsid w:val="00621767"/>
    <w:rsid w:val="00621AD9"/>
    <w:rsid w:val="00622099"/>
    <w:rsid w:val="006222A7"/>
    <w:rsid w:val="00622491"/>
    <w:rsid w:val="00622F9E"/>
    <w:rsid w:val="0062347C"/>
    <w:rsid w:val="00623DC9"/>
    <w:rsid w:val="00624350"/>
    <w:rsid w:val="006243FD"/>
    <w:rsid w:val="0062443F"/>
    <w:rsid w:val="006244A9"/>
    <w:rsid w:val="00624631"/>
    <w:rsid w:val="006248BE"/>
    <w:rsid w:val="0062496A"/>
    <w:rsid w:val="006254DD"/>
    <w:rsid w:val="006256EC"/>
    <w:rsid w:val="00625BA7"/>
    <w:rsid w:val="006261C1"/>
    <w:rsid w:val="0062685D"/>
    <w:rsid w:val="00626C82"/>
    <w:rsid w:val="006272BE"/>
    <w:rsid w:val="00627519"/>
    <w:rsid w:val="00627D39"/>
    <w:rsid w:val="006301FB"/>
    <w:rsid w:val="00630583"/>
    <w:rsid w:val="0063075F"/>
    <w:rsid w:val="00630BCE"/>
    <w:rsid w:val="00630E58"/>
    <w:rsid w:val="00631B60"/>
    <w:rsid w:val="0063205A"/>
    <w:rsid w:val="00632313"/>
    <w:rsid w:val="00632D2F"/>
    <w:rsid w:val="00632E23"/>
    <w:rsid w:val="00632E8F"/>
    <w:rsid w:val="006333F3"/>
    <w:rsid w:val="0063353D"/>
    <w:rsid w:val="00633D77"/>
    <w:rsid w:val="006341C9"/>
    <w:rsid w:val="00634C5A"/>
    <w:rsid w:val="0063536F"/>
    <w:rsid w:val="00635436"/>
    <w:rsid w:val="0063578C"/>
    <w:rsid w:val="006357A8"/>
    <w:rsid w:val="0063596F"/>
    <w:rsid w:val="00636423"/>
    <w:rsid w:val="0063694C"/>
    <w:rsid w:val="00636ABB"/>
    <w:rsid w:val="00636ABD"/>
    <w:rsid w:val="00636C5E"/>
    <w:rsid w:val="00637378"/>
    <w:rsid w:val="006373EA"/>
    <w:rsid w:val="0063760C"/>
    <w:rsid w:val="00640437"/>
    <w:rsid w:val="0064096D"/>
    <w:rsid w:val="00640DCC"/>
    <w:rsid w:val="0064172C"/>
    <w:rsid w:val="00641B3C"/>
    <w:rsid w:val="00641BD1"/>
    <w:rsid w:val="006424AD"/>
    <w:rsid w:val="00642896"/>
    <w:rsid w:val="006428AB"/>
    <w:rsid w:val="00642967"/>
    <w:rsid w:val="00642C1F"/>
    <w:rsid w:val="00642F19"/>
    <w:rsid w:val="00642FE4"/>
    <w:rsid w:val="00643BB8"/>
    <w:rsid w:val="00643DE3"/>
    <w:rsid w:val="006441DF"/>
    <w:rsid w:val="006448BB"/>
    <w:rsid w:val="00644A7D"/>
    <w:rsid w:val="00644ECE"/>
    <w:rsid w:val="0064535D"/>
    <w:rsid w:val="006456C2"/>
    <w:rsid w:val="006460D1"/>
    <w:rsid w:val="006465DD"/>
    <w:rsid w:val="00646A4A"/>
    <w:rsid w:val="00646C9A"/>
    <w:rsid w:val="00646CB7"/>
    <w:rsid w:val="00646E14"/>
    <w:rsid w:val="00647209"/>
    <w:rsid w:val="00647585"/>
    <w:rsid w:val="00647838"/>
    <w:rsid w:val="0064784E"/>
    <w:rsid w:val="00647CB9"/>
    <w:rsid w:val="00647F75"/>
    <w:rsid w:val="00650478"/>
    <w:rsid w:val="006505CE"/>
    <w:rsid w:val="006506A1"/>
    <w:rsid w:val="00650B59"/>
    <w:rsid w:val="00650DF3"/>
    <w:rsid w:val="00651686"/>
    <w:rsid w:val="00651B49"/>
    <w:rsid w:val="00651CF3"/>
    <w:rsid w:val="00651FD3"/>
    <w:rsid w:val="0065256F"/>
    <w:rsid w:val="00652679"/>
    <w:rsid w:val="006526E4"/>
    <w:rsid w:val="00652C97"/>
    <w:rsid w:val="00653659"/>
    <w:rsid w:val="00653955"/>
    <w:rsid w:val="00653D19"/>
    <w:rsid w:val="006540E0"/>
    <w:rsid w:val="00654507"/>
    <w:rsid w:val="006557D4"/>
    <w:rsid w:val="006557DB"/>
    <w:rsid w:val="00655BDB"/>
    <w:rsid w:val="00655DD8"/>
    <w:rsid w:val="0065676F"/>
    <w:rsid w:val="00657283"/>
    <w:rsid w:val="00657EC3"/>
    <w:rsid w:val="00657ED9"/>
    <w:rsid w:val="00660258"/>
    <w:rsid w:val="006602E1"/>
    <w:rsid w:val="006606CC"/>
    <w:rsid w:val="00660D90"/>
    <w:rsid w:val="00660F5D"/>
    <w:rsid w:val="00661683"/>
    <w:rsid w:val="00661C24"/>
    <w:rsid w:val="00661E8A"/>
    <w:rsid w:val="00662A65"/>
    <w:rsid w:val="00662C1C"/>
    <w:rsid w:val="00663B26"/>
    <w:rsid w:val="00663D5A"/>
    <w:rsid w:val="00663D9D"/>
    <w:rsid w:val="00663E46"/>
    <w:rsid w:val="00663E95"/>
    <w:rsid w:val="0066412C"/>
    <w:rsid w:val="006642E0"/>
    <w:rsid w:val="00664415"/>
    <w:rsid w:val="0066484B"/>
    <w:rsid w:val="00664E9C"/>
    <w:rsid w:val="00665192"/>
    <w:rsid w:val="00665280"/>
    <w:rsid w:val="00665D05"/>
    <w:rsid w:val="00665FAB"/>
    <w:rsid w:val="00666D31"/>
    <w:rsid w:val="00667CFC"/>
    <w:rsid w:val="00667F61"/>
    <w:rsid w:val="00670303"/>
    <w:rsid w:val="0067037E"/>
    <w:rsid w:val="006704E1"/>
    <w:rsid w:val="00670678"/>
    <w:rsid w:val="00671024"/>
    <w:rsid w:val="00671966"/>
    <w:rsid w:val="00671D9A"/>
    <w:rsid w:val="00671F13"/>
    <w:rsid w:val="0067219B"/>
    <w:rsid w:val="0067262F"/>
    <w:rsid w:val="006735A3"/>
    <w:rsid w:val="006735EA"/>
    <w:rsid w:val="00673D2E"/>
    <w:rsid w:val="00674847"/>
    <w:rsid w:val="00674963"/>
    <w:rsid w:val="006754E7"/>
    <w:rsid w:val="00676169"/>
    <w:rsid w:val="00676C84"/>
    <w:rsid w:val="00676F7A"/>
    <w:rsid w:val="00677028"/>
    <w:rsid w:val="00677031"/>
    <w:rsid w:val="006771A2"/>
    <w:rsid w:val="006772EA"/>
    <w:rsid w:val="00677426"/>
    <w:rsid w:val="00677A7C"/>
    <w:rsid w:val="00677D55"/>
    <w:rsid w:val="00677FAC"/>
    <w:rsid w:val="006809DA"/>
    <w:rsid w:val="0068101D"/>
    <w:rsid w:val="006812AB"/>
    <w:rsid w:val="0068141B"/>
    <w:rsid w:val="00681A5C"/>
    <w:rsid w:val="00681E2D"/>
    <w:rsid w:val="00682584"/>
    <w:rsid w:val="006826E3"/>
    <w:rsid w:val="0068293F"/>
    <w:rsid w:val="00683537"/>
    <w:rsid w:val="0068420C"/>
    <w:rsid w:val="00684BB6"/>
    <w:rsid w:val="0068526D"/>
    <w:rsid w:val="0068668F"/>
    <w:rsid w:val="00686965"/>
    <w:rsid w:val="00686BBB"/>
    <w:rsid w:val="00686D1A"/>
    <w:rsid w:val="00687221"/>
    <w:rsid w:val="006878F1"/>
    <w:rsid w:val="00687A1B"/>
    <w:rsid w:val="00687B42"/>
    <w:rsid w:val="00687C5B"/>
    <w:rsid w:val="00687D63"/>
    <w:rsid w:val="00687D8A"/>
    <w:rsid w:val="00687DEA"/>
    <w:rsid w:val="0069019F"/>
    <w:rsid w:val="006903BD"/>
    <w:rsid w:val="00690569"/>
    <w:rsid w:val="00690D86"/>
    <w:rsid w:val="00690E84"/>
    <w:rsid w:val="0069107B"/>
    <w:rsid w:val="006911C4"/>
    <w:rsid w:val="006912FA"/>
    <w:rsid w:val="0069161A"/>
    <w:rsid w:val="00691628"/>
    <w:rsid w:val="00691670"/>
    <w:rsid w:val="0069186C"/>
    <w:rsid w:val="006919D7"/>
    <w:rsid w:val="00691BDD"/>
    <w:rsid w:val="00691BE4"/>
    <w:rsid w:val="00691E5A"/>
    <w:rsid w:val="00692048"/>
    <w:rsid w:val="00692770"/>
    <w:rsid w:val="00692784"/>
    <w:rsid w:val="00692944"/>
    <w:rsid w:val="006929F2"/>
    <w:rsid w:val="00692A02"/>
    <w:rsid w:val="00692C23"/>
    <w:rsid w:val="006936D0"/>
    <w:rsid w:val="0069378F"/>
    <w:rsid w:val="00693BF1"/>
    <w:rsid w:val="00693CE9"/>
    <w:rsid w:val="00693DE7"/>
    <w:rsid w:val="00693EAB"/>
    <w:rsid w:val="006942CD"/>
    <w:rsid w:val="00694568"/>
    <w:rsid w:val="006945DC"/>
    <w:rsid w:val="0069485A"/>
    <w:rsid w:val="00694E8F"/>
    <w:rsid w:val="006952E6"/>
    <w:rsid w:val="00695956"/>
    <w:rsid w:val="00696650"/>
    <w:rsid w:val="00696CB9"/>
    <w:rsid w:val="00696E43"/>
    <w:rsid w:val="00697A27"/>
    <w:rsid w:val="00697ADA"/>
    <w:rsid w:val="00697BF8"/>
    <w:rsid w:val="006A00BF"/>
    <w:rsid w:val="006A07CB"/>
    <w:rsid w:val="006A0809"/>
    <w:rsid w:val="006A1263"/>
    <w:rsid w:val="006A149E"/>
    <w:rsid w:val="006A185F"/>
    <w:rsid w:val="006A365F"/>
    <w:rsid w:val="006A3DFB"/>
    <w:rsid w:val="006A4155"/>
    <w:rsid w:val="006A4C10"/>
    <w:rsid w:val="006A4EDB"/>
    <w:rsid w:val="006A577F"/>
    <w:rsid w:val="006A5BBE"/>
    <w:rsid w:val="006A6455"/>
    <w:rsid w:val="006A6460"/>
    <w:rsid w:val="006A6719"/>
    <w:rsid w:val="006A69CE"/>
    <w:rsid w:val="006A6A31"/>
    <w:rsid w:val="006A70BC"/>
    <w:rsid w:val="006A7A11"/>
    <w:rsid w:val="006A7DA2"/>
    <w:rsid w:val="006B01C7"/>
    <w:rsid w:val="006B1211"/>
    <w:rsid w:val="006B1637"/>
    <w:rsid w:val="006B183B"/>
    <w:rsid w:val="006B1E09"/>
    <w:rsid w:val="006B1E3B"/>
    <w:rsid w:val="006B1FF0"/>
    <w:rsid w:val="006B235B"/>
    <w:rsid w:val="006B275F"/>
    <w:rsid w:val="006B281E"/>
    <w:rsid w:val="006B2911"/>
    <w:rsid w:val="006B2C79"/>
    <w:rsid w:val="006B2C8D"/>
    <w:rsid w:val="006B2F05"/>
    <w:rsid w:val="006B2F44"/>
    <w:rsid w:val="006B374F"/>
    <w:rsid w:val="006B3AE7"/>
    <w:rsid w:val="006B4019"/>
    <w:rsid w:val="006B404C"/>
    <w:rsid w:val="006B424C"/>
    <w:rsid w:val="006B43A9"/>
    <w:rsid w:val="006B463A"/>
    <w:rsid w:val="006B4B05"/>
    <w:rsid w:val="006B4FC6"/>
    <w:rsid w:val="006B5100"/>
    <w:rsid w:val="006B5175"/>
    <w:rsid w:val="006B5615"/>
    <w:rsid w:val="006B562A"/>
    <w:rsid w:val="006B56B1"/>
    <w:rsid w:val="006B58E0"/>
    <w:rsid w:val="006B5F55"/>
    <w:rsid w:val="006B65D9"/>
    <w:rsid w:val="006B6799"/>
    <w:rsid w:val="006B6B47"/>
    <w:rsid w:val="006B756B"/>
    <w:rsid w:val="006B7A21"/>
    <w:rsid w:val="006B7A42"/>
    <w:rsid w:val="006B7E38"/>
    <w:rsid w:val="006C00D2"/>
    <w:rsid w:val="006C01F7"/>
    <w:rsid w:val="006C0458"/>
    <w:rsid w:val="006C08F5"/>
    <w:rsid w:val="006C0E2C"/>
    <w:rsid w:val="006C1685"/>
    <w:rsid w:val="006C1878"/>
    <w:rsid w:val="006C18F0"/>
    <w:rsid w:val="006C1AB0"/>
    <w:rsid w:val="006C23E0"/>
    <w:rsid w:val="006C2867"/>
    <w:rsid w:val="006C2DC3"/>
    <w:rsid w:val="006C2F44"/>
    <w:rsid w:val="006C369D"/>
    <w:rsid w:val="006C3A17"/>
    <w:rsid w:val="006C3A7A"/>
    <w:rsid w:val="006C3B1C"/>
    <w:rsid w:val="006C3C9A"/>
    <w:rsid w:val="006C3DC9"/>
    <w:rsid w:val="006C4023"/>
    <w:rsid w:val="006C4416"/>
    <w:rsid w:val="006C44F7"/>
    <w:rsid w:val="006C453F"/>
    <w:rsid w:val="006C4702"/>
    <w:rsid w:val="006C4E99"/>
    <w:rsid w:val="006C51AD"/>
    <w:rsid w:val="006C5A1A"/>
    <w:rsid w:val="006C61C5"/>
    <w:rsid w:val="006C6750"/>
    <w:rsid w:val="006C7345"/>
    <w:rsid w:val="006C7806"/>
    <w:rsid w:val="006C79B4"/>
    <w:rsid w:val="006D0231"/>
    <w:rsid w:val="006D06F8"/>
    <w:rsid w:val="006D0B8D"/>
    <w:rsid w:val="006D0BFE"/>
    <w:rsid w:val="006D0DCC"/>
    <w:rsid w:val="006D1312"/>
    <w:rsid w:val="006D17AF"/>
    <w:rsid w:val="006D244F"/>
    <w:rsid w:val="006D26CB"/>
    <w:rsid w:val="006D2B03"/>
    <w:rsid w:val="006D2BE0"/>
    <w:rsid w:val="006D2CFA"/>
    <w:rsid w:val="006D2DB2"/>
    <w:rsid w:val="006D3136"/>
    <w:rsid w:val="006D34A8"/>
    <w:rsid w:val="006D370B"/>
    <w:rsid w:val="006D378E"/>
    <w:rsid w:val="006D3DB9"/>
    <w:rsid w:val="006D420A"/>
    <w:rsid w:val="006D4793"/>
    <w:rsid w:val="006D47CC"/>
    <w:rsid w:val="006D52BE"/>
    <w:rsid w:val="006D6576"/>
    <w:rsid w:val="006D65C0"/>
    <w:rsid w:val="006D68D3"/>
    <w:rsid w:val="006D6C91"/>
    <w:rsid w:val="006D6EFA"/>
    <w:rsid w:val="006D7275"/>
    <w:rsid w:val="006D7424"/>
    <w:rsid w:val="006D77D8"/>
    <w:rsid w:val="006D7D6B"/>
    <w:rsid w:val="006E0669"/>
    <w:rsid w:val="006E0D87"/>
    <w:rsid w:val="006E0DEB"/>
    <w:rsid w:val="006E12AA"/>
    <w:rsid w:val="006E14A2"/>
    <w:rsid w:val="006E19B9"/>
    <w:rsid w:val="006E1A29"/>
    <w:rsid w:val="006E253C"/>
    <w:rsid w:val="006E297D"/>
    <w:rsid w:val="006E2F9E"/>
    <w:rsid w:val="006E3100"/>
    <w:rsid w:val="006E371D"/>
    <w:rsid w:val="006E38CC"/>
    <w:rsid w:val="006E3C51"/>
    <w:rsid w:val="006E41EE"/>
    <w:rsid w:val="006E4305"/>
    <w:rsid w:val="006E4594"/>
    <w:rsid w:val="006E4633"/>
    <w:rsid w:val="006E4DF9"/>
    <w:rsid w:val="006E5205"/>
    <w:rsid w:val="006E5DD1"/>
    <w:rsid w:val="006E63CC"/>
    <w:rsid w:val="006E664A"/>
    <w:rsid w:val="006E69C8"/>
    <w:rsid w:val="006E6D0A"/>
    <w:rsid w:val="006E7ADA"/>
    <w:rsid w:val="006E7F8E"/>
    <w:rsid w:val="006F0184"/>
    <w:rsid w:val="006F020E"/>
    <w:rsid w:val="006F05D6"/>
    <w:rsid w:val="006F0AC9"/>
    <w:rsid w:val="006F148D"/>
    <w:rsid w:val="006F18A2"/>
    <w:rsid w:val="006F18AD"/>
    <w:rsid w:val="006F1A7A"/>
    <w:rsid w:val="006F22CF"/>
    <w:rsid w:val="006F2769"/>
    <w:rsid w:val="006F2EA8"/>
    <w:rsid w:val="006F2F34"/>
    <w:rsid w:val="006F32C9"/>
    <w:rsid w:val="006F49E9"/>
    <w:rsid w:val="006F4C3D"/>
    <w:rsid w:val="006F5032"/>
    <w:rsid w:val="006F5629"/>
    <w:rsid w:val="006F5926"/>
    <w:rsid w:val="006F5BEE"/>
    <w:rsid w:val="006F5D00"/>
    <w:rsid w:val="006F6576"/>
    <w:rsid w:val="006F6740"/>
    <w:rsid w:val="006F6B88"/>
    <w:rsid w:val="006F710A"/>
    <w:rsid w:val="006F772B"/>
    <w:rsid w:val="006F7A52"/>
    <w:rsid w:val="006F7E4E"/>
    <w:rsid w:val="00700238"/>
    <w:rsid w:val="0070078B"/>
    <w:rsid w:val="00700920"/>
    <w:rsid w:val="00700ACB"/>
    <w:rsid w:val="00700B1F"/>
    <w:rsid w:val="00700EF5"/>
    <w:rsid w:val="0070135C"/>
    <w:rsid w:val="00701DBB"/>
    <w:rsid w:val="0070234D"/>
    <w:rsid w:val="007028A8"/>
    <w:rsid w:val="00702E91"/>
    <w:rsid w:val="00703442"/>
    <w:rsid w:val="007035E4"/>
    <w:rsid w:val="007036DB"/>
    <w:rsid w:val="00703F9B"/>
    <w:rsid w:val="00704D53"/>
    <w:rsid w:val="00705397"/>
    <w:rsid w:val="00705F23"/>
    <w:rsid w:val="00705F2B"/>
    <w:rsid w:val="00706B33"/>
    <w:rsid w:val="00706B8E"/>
    <w:rsid w:val="00707765"/>
    <w:rsid w:val="00707DB0"/>
    <w:rsid w:val="007103AE"/>
    <w:rsid w:val="00710763"/>
    <w:rsid w:val="00710D69"/>
    <w:rsid w:val="00710ECD"/>
    <w:rsid w:val="00711834"/>
    <w:rsid w:val="0071209B"/>
    <w:rsid w:val="00712453"/>
    <w:rsid w:val="00712B4B"/>
    <w:rsid w:val="00712C6C"/>
    <w:rsid w:val="00712D2C"/>
    <w:rsid w:val="007131FB"/>
    <w:rsid w:val="007132A2"/>
    <w:rsid w:val="007134E7"/>
    <w:rsid w:val="007134FC"/>
    <w:rsid w:val="0071388B"/>
    <w:rsid w:val="0071399D"/>
    <w:rsid w:val="00714289"/>
    <w:rsid w:val="007142F4"/>
    <w:rsid w:val="00715B09"/>
    <w:rsid w:val="00715E10"/>
    <w:rsid w:val="007164AB"/>
    <w:rsid w:val="00716525"/>
    <w:rsid w:val="0071676F"/>
    <w:rsid w:val="00716AF7"/>
    <w:rsid w:val="00717025"/>
    <w:rsid w:val="00717041"/>
    <w:rsid w:val="0071721C"/>
    <w:rsid w:val="007178B6"/>
    <w:rsid w:val="00717A6D"/>
    <w:rsid w:val="00717D0C"/>
    <w:rsid w:val="00717DD3"/>
    <w:rsid w:val="007203B0"/>
    <w:rsid w:val="007207E8"/>
    <w:rsid w:val="007210D7"/>
    <w:rsid w:val="007210DE"/>
    <w:rsid w:val="00721699"/>
    <w:rsid w:val="007216A9"/>
    <w:rsid w:val="007219EF"/>
    <w:rsid w:val="00721A4E"/>
    <w:rsid w:val="00721E8F"/>
    <w:rsid w:val="00721EA2"/>
    <w:rsid w:val="007226AF"/>
    <w:rsid w:val="00722A92"/>
    <w:rsid w:val="0072327B"/>
    <w:rsid w:val="007238BF"/>
    <w:rsid w:val="00723B6B"/>
    <w:rsid w:val="00723B8F"/>
    <w:rsid w:val="00723F8B"/>
    <w:rsid w:val="00724624"/>
    <w:rsid w:val="007246C9"/>
    <w:rsid w:val="00724898"/>
    <w:rsid w:val="00724FA7"/>
    <w:rsid w:val="00725299"/>
    <w:rsid w:val="0072547E"/>
    <w:rsid w:val="007254F6"/>
    <w:rsid w:val="007256C3"/>
    <w:rsid w:val="007257EB"/>
    <w:rsid w:val="007262D1"/>
    <w:rsid w:val="0072631C"/>
    <w:rsid w:val="007263D0"/>
    <w:rsid w:val="00726913"/>
    <w:rsid w:val="007269ED"/>
    <w:rsid w:val="00726BEA"/>
    <w:rsid w:val="007302DF"/>
    <w:rsid w:val="00730EA7"/>
    <w:rsid w:val="00730F3D"/>
    <w:rsid w:val="007313BA"/>
    <w:rsid w:val="00732096"/>
    <w:rsid w:val="007323AB"/>
    <w:rsid w:val="0073273E"/>
    <w:rsid w:val="007327D6"/>
    <w:rsid w:val="0073299D"/>
    <w:rsid w:val="00732C3A"/>
    <w:rsid w:val="00732C78"/>
    <w:rsid w:val="007337FD"/>
    <w:rsid w:val="00734361"/>
    <w:rsid w:val="00734807"/>
    <w:rsid w:val="007348A3"/>
    <w:rsid w:val="00734965"/>
    <w:rsid w:val="00734AAF"/>
    <w:rsid w:val="00734BF2"/>
    <w:rsid w:val="00734FF4"/>
    <w:rsid w:val="007355D6"/>
    <w:rsid w:val="00735B90"/>
    <w:rsid w:val="00735E1E"/>
    <w:rsid w:val="00735EA7"/>
    <w:rsid w:val="00735EEA"/>
    <w:rsid w:val="00735F3D"/>
    <w:rsid w:val="007362FD"/>
    <w:rsid w:val="007363DE"/>
    <w:rsid w:val="007365A5"/>
    <w:rsid w:val="00736C42"/>
    <w:rsid w:val="00737140"/>
    <w:rsid w:val="007371B3"/>
    <w:rsid w:val="0073747A"/>
    <w:rsid w:val="007378FA"/>
    <w:rsid w:val="0074047C"/>
    <w:rsid w:val="0074052D"/>
    <w:rsid w:val="0074100E"/>
    <w:rsid w:val="00741546"/>
    <w:rsid w:val="007415FD"/>
    <w:rsid w:val="0074195F"/>
    <w:rsid w:val="00741DC5"/>
    <w:rsid w:val="00742844"/>
    <w:rsid w:val="0074284D"/>
    <w:rsid w:val="00742ED1"/>
    <w:rsid w:val="007432B6"/>
    <w:rsid w:val="00743308"/>
    <w:rsid w:val="00743882"/>
    <w:rsid w:val="007438A8"/>
    <w:rsid w:val="0074499A"/>
    <w:rsid w:val="007456AF"/>
    <w:rsid w:val="00745BDF"/>
    <w:rsid w:val="00745D91"/>
    <w:rsid w:val="00747CD1"/>
    <w:rsid w:val="00747EEE"/>
    <w:rsid w:val="00750012"/>
    <w:rsid w:val="007505B6"/>
    <w:rsid w:val="007508C0"/>
    <w:rsid w:val="00750D3B"/>
    <w:rsid w:val="007510A4"/>
    <w:rsid w:val="0075140B"/>
    <w:rsid w:val="00751C0A"/>
    <w:rsid w:val="00751C19"/>
    <w:rsid w:val="00751C54"/>
    <w:rsid w:val="0075264D"/>
    <w:rsid w:val="00752EED"/>
    <w:rsid w:val="00752F3A"/>
    <w:rsid w:val="007531A5"/>
    <w:rsid w:val="007533EB"/>
    <w:rsid w:val="00753568"/>
    <w:rsid w:val="00753B53"/>
    <w:rsid w:val="0075469F"/>
    <w:rsid w:val="00754F77"/>
    <w:rsid w:val="007552CC"/>
    <w:rsid w:val="007555DD"/>
    <w:rsid w:val="00755603"/>
    <w:rsid w:val="00755E08"/>
    <w:rsid w:val="00755F0B"/>
    <w:rsid w:val="007562B1"/>
    <w:rsid w:val="0075714F"/>
    <w:rsid w:val="00757297"/>
    <w:rsid w:val="00757519"/>
    <w:rsid w:val="0075755A"/>
    <w:rsid w:val="00757B45"/>
    <w:rsid w:val="00757CA0"/>
    <w:rsid w:val="00757DD0"/>
    <w:rsid w:val="007604EC"/>
    <w:rsid w:val="00760500"/>
    <w:rsid w:val="00760726"/>
    <w:rsid w:val="00761540"/>
    <w:rsid w:val="007615B6"/>
    <w:rsid w:val="00761C64"/>
    <w:rsid w:val="0076201B"/>
    <w:rsid w:val="007623D4"/>
    <w:rsid w:val="0076271B"/>
    <w:rsid w:val="00763148"/>
    <w:rsid w:val="00763610"/>
    <w:rsid w:val="0076375B"/>
    <w:rsid w:val="007642FB"/>
    <w:rsid w:val="00764CFD"/>
    <w:rsid w:val="00765866"/>
    <w:rsid w:val="00765887"/>
    <w:rsid w:val="00765BD3"/>
    <w:rsid w:val="00765D48"/>
    <w:rsid w:val="007666FD"/>
    <w:rsid w:val="00766796"/>
    <w:rsid w:val="00766BE0"/>
    <w:rsid w:val="00766D03"/>
    <w:rsid w:val="00767E4C"/>
    <w:rsid w:val="00767FCA"/>
    <w:rsid w:val="00770616"/>
    <w:rsid w:val="00770D2E"/>
    <w:rsid w:val="00771A49"/>
    <w:rsid w:val="00771A67"/>
    <w:rsid w:val="00771EF6"/>
    <w:rsid w:val="00772248"/>
    <w:rsid w:val="007724A7"/>
    <w:rsid w:val="00772567"/>
    <w:rsid w:val="007726AF"/>
    <w:rsid w:val="007727F4"/>
    <w:rsid w:val="00772A87"/>
    <w:rsid w:val="00773F95"/>
    <w:rsid w:val="0077523F"/>
    <w:rsid w:val="007753D5"/>
    <w:rsid w:val="007754DD"/>
    <w:rsid w:val="0077578D"/>
    <w:rsid w:val="007759A1"/>
    <w:rsid w:val="00775BA8"/>
    <w:rsid w:val="00775BB6"/>
    <w:rsid w:val="00776084"/>
    <w:rsid w:val="00776260"/>
    <w:rsid w:val="007762FB"/>
    <w:rsid w:val="00776741"/>
    <w:rsid w:val="007767B3"/>
    <w:rsid w:val="00776EA9"/>
    <w:rsid w:val="00777469"/>
    <w:rsid w:val="0077761B"/>
    <w:rsid w:val="00777A73"/>
    <w:rsid w:val="00777BFA"/>
    <w:rsid w:val="00777C43"/>
    <w:rsid w:val="00777E11"/>
    <w:rsid w:val="00777F1D"/>
    <w:rsid w:val="00780274"/>
    <w:rsid w:val="0078094E"/>
    <w:rsid w:val="00780DAF"/>
    <w:rsid w:val="007818C3"/>
    <w:rsid w:val="00781A95"/>
    <w:rsid w:val="00781E85"/>
    <w:rsid w:val="00782167"/>
    <w:rsid w:val="00782B6F"/>
    <w:rsid w:val="00783037"/>
    <w:rsid w:val="00783140"/>
    <w:rsid w:val="007833BF"/>
    <w:rsid w:val="007834A2"/>
    <w:rsid w:val="00783F7F"/>
    <w:rsid w:val="00784033"/>
    <w:rsid w:val="00784256"/>
    <w:rsid w:val="0078521D"/>
    <w:rsid w:val="00785228"/>
    <w:rsid w:val="007853A7"/>
    <w:rsid w:val="007853C2"/>
    <w:rsid w:val="00786136"/>
    <w:rsid w:val="0078676B"/>
    <w:rsid w:val="0078680F"/>
    <w:rsid w:val="007869F5"/>
    <w:rsid w:val="00786B94"/>
    <w:rsid w:val="00786EBE"/>
    <w:rsid w:val="007873EC"/>
    <w:rsid w:val="007876D7"/>
    <w:rsid w:val="00787751"/>
    <w:rsid w:val="007879C6"/>
    <w:rsid w:val="00787D1A"/>
    <w:rsid w:val="007901D8"/>
    <w:rsid w:val="00790AE7"/>
    <w:rsid w:val="00790D19"/>
    <w:rsid w:val="007913E6"/>
    <w:rsid w:val="00791758"/>
    <w:rsid w:val="00791832"/>
    <w:rsid w:val="00791B78"/>
    <w:rsid w:val="00791E18"/>
    <w:rsid w:val="00791F84"/>
    <w:rsid w:val="007921F1"/>
    <w:rsid w:val="00792817"/>
    <w:rsid w:val="00792E19"/>
    <w:rsid w:val="00792E9E"/>
    <w:rsid w:val="00793704"/>
    <w:rsid w:val="007937EB"/>
    <w:rsid w:val="007948DE"/>
    <w:rsid w:val="00794C77"/>
    <w:rsid w:val="00794D6F"/>
    <w:rsid w:val="00795339"/>
    <w:rsid w:val="007958F4"/>
    <w:rsid w:val="00795C15"/>
    <w:rsid w:val="00795E61"/>
    <w:rsid w:val="0079600F"/>
    <w:rsid w:val="00796015"/>
    <w:rsid w:val="00796C1C"/>
    <w:rsid w:val="00796E33"/>
    <w:rsid w:val="0079747D"/>
    <w:rsid w:val="007978D0"/>
    <w:rsid w:val="00797C39"/>
    <w:rsid w:val="00797DEE"/>
    <w:rsid w:val="00797EBF"/>
    <w:rsid w:val="007A01C5"/>
    <w:rsid w:val="007A0774"/>
    <w:rsid w:val="007A08FB"/>
    <w:rsid w:val="007A0B54"/>
    <w:rsid w:val="007A0B8E"/>
    <w:rsid w:val="007A0F17"/>
    <w:rsid w:val="007A109B"/>
    <w:rsid w:val="007A11D4"/>
    <w:rsid w:val="007A2466"/>
    <w:rsid w:val="007A25D7"/>
    <w:rsid w:val="007A2679"/>
    <w:rsid w:val="007A2BC6"/>
    <w:rsid w:val="007A3134"/>
    <w:rsid w:val="007A31B4"/>
    <w:rsid w:val="007A3A9B"/>
    <w:rsid w:val="007A4B01"/>
    <w:rsid w:val="007A5007"/>
    <w:rsid w:val="007A5183"/>
    <w:rsid w:val="007A5381"/>
    <w:rsid w:val="007A57A2"/>
    <w:rsid w:val="007A5A9E"/>
    <w:rsid w:val="007A5C52"/>
    <w:rsid w:val="007A6274"/>
    <w:rsid w:val="007A6353"/>
    <w:rsid w:val="007A66A9"/>
    <w:rsid w:val="007A6F17"/>
    <w:rsid w:val="007A6F7E"/>
    <w:rsid w:val="007A717D"/>
    <w:rsid w:val="007A7B55"/>
    <w:rsid w:val="007A7CAB"/>
    <w:rsid w:val="007B0002"/>
    <w:rsid w:val="007B042B"/>
    <w:rsid w:val="007B0633"/>
    <w:rsid w:val="007B0A31"/>
    <w:rsid w:val="007B0F52"/>
    <w:rsid w:val="007B0FB1"/>
    <w:rsid w:val="007B1273"/>
    <w:rsid w:val="007B12C3"/>
    <w:rsid w:val="007B19D5"/>
    <w:rsid w:val="007B1CF0"/>
    <w:rsid w:val="007B21D1"/>
    <w:rsid w:val="007B2884"/>
    <w:rsid w:val="007B2A82"/>
    <w:rsid w:val="007B2D20"/>
    <w:rsid w:val="007B2DFC"/>
    <w:rsid w:val="007B326F"/>
    <w:rsid w:val="007B36BA"/>
    <w:rsid w:val="007B4789"/>
    <w:rsid w:val="007B496D"/>
    <w:rsid w:val="007B51B7"/>
    <w:rsid w:val="007B5618"/>
    <w:rsid w:val="007B59E6"/>
    <w:rsid w:val="007B5CBF"/>
    <w:rsid w:val="007B5DFB"/>
    <w:rsid w:val="007B6340"/>
    <w:rsid w:val="007B68C1"/>
    <w:rsid w:val="007B6B5C"/>
    <w:rsid w:val="007B6BF3"/>
    <w:rsid w:val="007B73BE"/>
    <w:rsid w:val="007B749B"/>
    <w:rsid w:val="007B7878"/>
    <w:rsid w:val="007B7930"/>
    <w:rsid w:val="007B7BA7"/>
    <w:rsid w:val="007B7F41"/>
    <w:rsid w:val="007C0C35"/>
    <w:rsid w:val="007C2308"/>
    <w:rsid w:val="007C2976"/>
    <w:rsid w:val="007C2F3B"/>
    <w:rsid w:val="007C30BF"/>
    <w:rsid w:val="007C376F"/>
    <w:rsid w:val="007C37F6"/>
    <w:rsid w:val="007C3B6B"/>
    <w:rsid w:val="007C3FB5"/>
    <w:rsid w:val="007C40C7"/>
    <w:rsid w:val="007C41F6"/>
    <w:rsid w:val="007C561F"/>
    <w:rsid w:val="007C5912"/>
    <w:rsid w:val="007C59FC"/>
    <w:rsid w:val="007C5A2C"/>
    <w:rsid w:val="007C5B62"/>
    <w:rsid w:val="007C611F"/>
    <w:rsid w:val="007C64F5"/>
    <w:rsid w:val="007C6F04"/>
    <w:rsid w:val="007C75F7"/>
    <w:rsid w:val="007C7C29"/>
    <w:rsid w:val="007C7D8B"/>
    <w:rsid w:val="007D005E"/>
    <w:rsid w:val="007D052E"/>
    <w:rsid w:val="007D07D5"/>
    <w:rsid w:val="007D0960"/>
    <w:rsid w:val="007D12E6"/>
    <w:rsid w:val="007D16FE"/>
    <w:rsid w:val="007D1CA6"/>
    <w:rsid w:val="007D1DCE"/>
    <w:rsid w:val="007D1F09"/>
    <w:rsid w:val="007D2458"/>
    <w:rsid w:val="007D2639"/>
    <w:rsid w:val="007D27EE"/>
    <w:rsid w:val="007D3152"/>
    <w:rsid w:val="007D323C"/>
    <w:rsid w:val="007D362F"/>
    <w:rsid w:val="007D3632"/>
    <w:rsid w:val="007D3B3C"/>
    <w:rsid w:val="007D4509"/>
    <w:rsid w:val="007D459F"/>
    <w:rsid w:val="007D4793"/>
    <w:rsid w:val="007D4B2C"/>
    <w:rsid w:val="007D529B"/>
    <w:rsid w:val="007D544C"/>
    <w:rsid w:val="007D56E9"/>
    <w:rsid w:val="007D5854"/>
    <w:rsid w:val="007D592F"/>
    <w:rsid w:val="007D5C10"/>
    <w:rsid w:val="007D5DC1"/>
    <w:rsid w:val="007D6237"/>
    <w:rsid w:val="007D6275"/>
    <w:rsid w:val="007D633C"/>
    <w:rsid w:val="007D6E0D"/>
    <w:rsid w:val="007D750D"/>
    <w:rsid w:val="007D7558"/>
    <w:rsid w:val="007D7B4F"/>
    <w:rsid w:val="007E0044"/>
    <w:rsid w:val="007E0468"/>
    <w:rsid w:val="007E0BBF"/>
    <w:rsid w:val="007E0CCF"/>
    <w:rsid w:val="007E150B"/>
    <w:rsid w:val="007E1645"/>
    <w:rsid w:val="007E18D5"/>
    <w:rsid w:val="007E1C88"/>
    <w:rsid w:val="007E20C8"/>
    <w:rsid w:val="007E2540"/>
    <w:rsid w:val="007E2846"/>
    <w:rsid w:val="007E2A4F"/>
    <w:rsid w:val="007E2C81"/>
    <w:rsid w:val="007E2CAD"/>
    <w:rsid w:val="007E2CE8"/>
    <w:rsid w:val="007E309C"/>
    <w:rsid w:val="007E32AE"/>
    <w:rsid w:val="007E3522"/>
    <w:rsid w:val="007E36A3"/>
    <w:rsid w:val="007E4284"/>
    <w:rsid w:val="007E444B"/>
    <w:rsid w:val="007E4880"/>
    <w:rsid w:val="007E4B20"/>
    <w:rsid w:val="007E507F"/>
    <w:rsid w:val="007E52EA"/>
    <w:rsid w:val="007E53ED"/>
    <w:rsid w:val="007E5B73"/>
    <w:rsid w:val="007E5CA5"/>
    <w:rsid w:val="007E5FE6"/>
    <w:rsid w:val="007E7759"/>
    <w:rsid w:val="007E776B"/>
    <w:rsid w:val="007E7C87"/>
    <w:rsid w:val="007F0A48"/>
    <w:rsid w:val="007F0B7E"/>
    <w:rsid w:val="007F154E"/>
    <w:rsid w:val="007F1AC5"/>
    <w:rsid w:val="007F2513"/>
    <w:rsid w:val="007F26E2"/>
    <w:rsid w:val="007F2857"/>
    <w:rsid w:val="007F2E21"/>
    <w:rsid w:val="007F2F23"/>
    <w:rsid w:val="007F3004"/>
    <w:rsid w:val="007F3841"/>
    <w:rsid w:val="007F399F"/>
    <w:rsid w:val="007F46C6"/>
    <w:rsid w:val="007F5024"/>
    <w:rsid w:val="007F541F"/>
    <w:rsid w:val="007F56A8"/>
    <w:rsid w:val="007F58F2"/>
    <w:rsid w:val="007F5A9A"/>
    <w:rsid w:val="007F7088"/>
    <w:rsid w:val="007F7B7D"/>
    <w:rsid w:val="00800983"/>
    <w:rsid w:val="00800BC8"/>
    <w:rsid w:val="00800FFE"/>
    <w:rsid w:val="008011BF"/>
    <w:rsid w:val="00801A79"/>
    <w:rsid w:val="00801CBB"/>
    <w:rsid w:val="00801DF3"/>
    <w:rsid w:val="00801E0B"/>
    <w:rsid w:val="00802053"/>
    <w:rsid w:val="008022DF"/>
    <w:rsid w:val="00802479"/>
    <w:rsid w:val="008027D0"/>
    <w:rsid w:val="00802C88"/>
    <w:rsid w:val="00802F2F"/>
    <w:rsid w:val="00802FAE"/>
    <w:rsid w:val="00803444"/>
    <w:rsid w:val="00803A8B"/>
    <w:rsid w:val="00803B96"/>
    <w:rsid w:val="008042D6"/>
    <w:rsid w:val="0080445D"/>
    <w:rsid w:val="0080543C"/>
    <w:rsid w:val="008054AD"/>
    <w:rsid w:val="0080631B"/>
    <w:rsid w:val="00806918"/>
    <w:rsid w:val="00806A7E"/>
    <w:rsid w:val="00807251"/>
    <w:rsid w:val="00807721"/>
    <w:rsid w:val="0081023A"/>
    <w:rsid w:val="00810376"/>
    <w:rsid w:val="00810711"/>
    <w:rsid w:val="00810A67"/>
    <w:rsid w:val="00810EF7"/>
    <w:rsid w:val="00810F70"/>
    <w:rsid w:val="008116D0"/>
    <w:rsid w:val="00811E3E"/>
    <w:rsid w:val="0081203B"/>
    <w:rsid w:val="00812EA2"/>
    <w:rsid w:val="00813038"/>
    <w:rsid w:val="008130CA"/>
    <w:rsid w:val="008130E0"/>
    <w:rsid w:val="008136A6"/>
    <w:rsid w:val="00813D4C"/>
    <w:rsid w:val="00814624"/>
    <w:rsid w:val="00814F93"/>
    <w:rsid w:val="00815064"/>
    <w:rsid w:val="00815985"/>
    <w:rsid w:val="008160FC"/>
    <w:rsid w:val="0081627B"/>
    <w:rsid w:val="00816641"/>
    <w:rsid w:val="00816F47"/>
    <w:rsid w:val="00816F8F"/>
    <w:rsid w:val="0081746E"/>
    <w:rsid w:val="00817564"/>
    <w:rsid w:val="0082006D"/>
    <w:rsid w:val="00820084"/>
    <w:rsid w:val="008208EE"/>
    <w:rsid w:val="00820940"/>
    <w:rsid w:val="0082108B"/>
    <w:rsid w:val="00821A0A"/>
    <w:rsid w:val="00821D43"/>
    <w:rsid w:val="00821FB7"/>
    <w:rsid w:val="00822038"/>
    <w:rsid w:val="0082255F"/>
    <w:rsid w:val="00822BAA"/>
    <w:rsid w:val="00822C2F"/>
    <w:rsid w:val="0082316E"/>
    <w:rsid w:val="0082326D"/>
    <w:rsid w:val="008233DD"/>
    <w:rsid w:val="0082343D"/>
    <w:rsid w:val="008242D1"/>
    <w:rsid w:val="00824AC6"/>
    <w:rsid w:val="00824B88"/>
    <w:rsid w:val="00824E51"/>
    <w:rsid w:val="00825027"/>
    <w:rsid w:val="00825F69"/>
    <w:rsid w:val="008261F3"/>
    <w:rsid w:val="00826E01"/>
    <w:rsid w:val="008273C4"/>
    <w:rsid w:val="00827593"/>
    <w:rsid w:val="0082790D"/>
    <w:rsid w:val="00830882"/>
    <w:rsid w:val="008310F1"/>
    <w:rsid w:val="00831430"/>
    <w:rsid w:val="008318A9"/>
    <w:rsid w:val="008319DF"/>
    <w:rsid w:val="00831F1A"/>
    <w:rsid w:val="008328C7"/>
    <w:rsid w:val="00832905"/>
    <w:rsid w:val="0083298A"/>
    <w:rsid w:val="008331C4"/>
    <w:rsid w:val="0083365B"/>
    <w:rsid w:val="008345F1"/>
    <w:rsid w:val="00834BCD"/>
    <w:rsid w:val="0083527A"/>
    <w:rsid w:val="0083549E"/>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856"/>
    <w:rsid w:val="00841C12"/>
    <w:rsid w:val="0084239D"/>
    <w:rsid w:val="00842D5A"/>
    <w:rsid w:val="00843122"/>
    <w:rsid w:val="00843B25"/>
    <w:rsid w:val="00843ED4"/>
    <w:rsid w:val="00844207"/>
    <w:rsid w:val="00844630"/>
    <w:rsid w:val="00845629"/>
    <w:rsid w:val="008458A8"/>
    <w:rsid w:val="0084593D"/>
    <w:rsid w:val="008462DC"/>
    <w:rsid w:val="00846D36"/>
    <w:rsid w:val="008475E4"/>
    <w:rsid w:val="00847E59"/>
    <w:rsid w:val="00847EF7"/>
    <w:rsid w:val="00847FC2"/>
    <w:rsid w:val="0085085A"/>
    <w:rsid w:val="00850BF3"/>
    <w:rsid w:val="00850DBD"/>
    <w:rsid w:val="008514DC"/>
    <w:rsid w:val="00851C14"/>
    <w:rsid w:val="008522CA"/>
    <w:rsid w:val="00852783"/>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790"/>
    <w:rsid w:val="0085685F"/>
    <w:rsid w:val="0085713F"/>
    <w:rsid w:val="00857A28"/>
    <w:rsid w:val="00857F71"/>
    <w:rsid w:val="008602B9"/>
    <w:rsid w:val="00860823"/>
    <w:rsid w:val="00860A67"/>
    <w:rsid w:val="00860B2A"/>
    <w:rsid w:val="00860F37"/>
    <w:rsid w:val="0086102D"/>
    <w:rsid w:val="00861395"/>
    <w:rsid w:val="00861FFA"/>
    <w:rsid w:val="00863055"/>
    <w:rsid w:val="0086356C"/>
    <w:rsid w:val="00863904"/>
    <w:rsid w:val="00863B49"/>
    <w:rsid w:val="00864044"/>
    <w:rsid w:val="008646AD"/>
    <w:rsid w:val="008648EF"/>
    <w:rsid w:val="00864BA8"/>
    <w:rsid w:val="008654FA"/>
    <w:rsid w:val="00865E85"/>
    <w:rsid w:val="008661C3"/>
    <w:rsid w:val="00866A32"/>
    <w:rsid w:val="00866AD5"/>
    <w:rsid w:val="00867C6E"/>
    <w:rsid w:val="00870104"/>
    <w:rsid w:val="00870130"/>
    <w:rsid w:val="00870CC3"/>
    <w:rsid w:val="008711FE"/>
    <w:rsid w:val="008716A1"/>
    <w:rsid w:val="00872807"/>
    <w:rsid w:val="00872907"/>
    <w:rsid w:val="008734A8"/>
    <w:rsid w:val="00873B22"/>
    <w:rsid w:val="00873C92"/>
    <w:rsid w:val="0087420D"/>
    <w:rsid w:val="00874365"/>
    <w:rsid w:val="00874701"/>
    <w:rsid w:val="00874729"/>
    <w:rsid w:val="00874779"/>
    <w:rsid w:val="0087498F"/>
    <w:rsid w:val="0087518A"/>
    <w:rsid w:val="00875367"/>
    <w:rsid w:val="00875834"/>
    <w:rsid w:val="00875A29"/>
    <w:rsid w:val="00875EC5"/>
    <w:rsid w:val="00875F45"/>
    <w:rsid w:val="008762BE"/>
    <w:rsid w:val="0087654C"/>
    <w:rsid w:val="0087664F"/>
    <w:rsid w:val="00876C32"/>
    <w:rsid w:val="008771D9"/>
    <w:rsid w:val="00877536"/>
    <w:rsid w:val="0087759D"/>
    <w:rsid w:val="00877617"/>
    <w:rsid w:val="0087783A"/>
    <w:rsid w:val="00877867"/>
    <w:rsid w:val="00880881"/>
    <w:rsid w:val="00881280"/>
    <w:rsid w:val="00881363"/>
    <w:rsid w:val="00881BDD"/>
    <w:rsid w:val="00881C9A"/>
    <w:rsid w:val="00881EFB"/>
    <w:rsid w:val="008820A6"/>
    <w:rsid w:val="0088214F"/>
    <w:rsid w:val="008822D2"/>
    <w:rsid w:val="00882373"/>
    <w:rsid w:val="0088259B"/>
    <w:rsid w:val="008828B4"/>
    <w:rsid w:val="00882C43"/>
    <w:rsid w:val="008840D6"/>
    <w:rsid w:val="00884366"/>
    <w:rsid w:val="00884416"/>
    <w:rsid w:val="00884B7D"/>
    <w:rsid w:val="0088563F"/>
    <w:rsid w:val="00885A1A"/>
    <w:rsid w:val="00886126"/>
    <w:rsid w:val="00886909"/>
    <w:rsid w:val="00886DEC"/>
    <w:rsid w:val="008908A2"/>
    <w:rsid w:val="00890CD3"/>
    <w:rsid w:val="0089109C"/>
    <w:rsid w:val="008919B7"/>
    <w:rsid w:val="00891A28"/>
    <w:rsid w:val="00891A55"/>
    <w:rsid w:val="00891B36"/>
    <w:rsid w:val="0089212A"/>
    <w:rsid w:val="0089282B"/>
    <w:rsid w:val="00892845"/>
    <w:rsid w:val="00892C6A"/>
    <w:rsid w:val="00892DCA"/>
    <w:rsid w:val="00893116"/>
    <w:rsid w:val="0089337F"/>
    <w:rsid w:val="00893DD0"/>
    <w:rsid w:val="0089545D"/>
    <w:rsid w:val="00895DC3"/>
    <w:rsid w:val="00895E65"/>
    <w:rsid w:val="008960CB"/>
    <w:rsid w:val="00896427"/>
    <w:rsid w:val="008968E7"/>
    <w:rsid w:val="00897171"/>
    <w:rsid w:val="00897628"/>
    <w:rsid w:val="0089781C"/>
    <w:rsid w:val="008979D1"/>
    <w:rsid w:val="00897A21"/>
    <w:rsid w:val="00897BB6"/>
    <w:rsid w:val="00897EC3"/>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5E7"/>
    <w:rsid w:val="008A36C2"/>
    <w:rsid w:val="008A3A54"/>
    <w:rsid w:val="008A4023"/>
    <w:rsid w:val="008A41CF"/>
    <w:rsid w:val="008A41D9"/>
    <w:rsid w:val="008A48BE"/>
    <w:rsid w:val="008A4F4E"/>
    <w:rsid w:val="008A5A05"/>
    <w:rsid w:val="008A5E7A"/>
    <w:rsid w:val="008A6045"/>
    <w:rsid w:val="008A60D1"/>
    <w:rsid w:val="008B034B"/>
    <w:rsid w:val="008B03DF"/>
    <w:rsid w:val="008B0444"/>
    <w:rsid w:val="008B04C0"/>
    <w:rsid w:val="008B089A"/>
    <w:rsid w:val="008B1160"/>
    <w:rsid w:val="008B11DB"/>
    <w:rsid w:val="008B14E7"/>
    <w:rsid w:val="008B1994"/>
    <w:rsid w:val="008B1A4A"/>
    <w:rsid w:val="008B1B36"/>
    <w:rsid w:val="008B1B97"/>
    <w:rsid w:val="008B235A"/>
    <w:rsid w:val="008B2AD0"/>
    <w:rsid w:val="008B2ED1"/>
    <w:rsid w:val="008B305A"/>
    <w:rsid w:val="008B3548"/>
    <w:rsid w:val="008B379F"/>
    <w:rsid w:val="008B3C6A"/>
    <w:rsid w:val="008B3FD9"/>
    <w:rsid w:val="008B4534"/>
    <w:rsid w:val="008B4C1B"/>
    <w:rsid w:val="008B60C1"/>
    <w:rsid w:val="008B6949"/>
    <w:rsid w:val="008B6964"/>
    <w:rsid w:val="008B6DA0"/>
    <w:rsid w:val="008B71BE"/>
    <w:rsid w:val="008B727F"/>
    <w:rsid w:val="008B7381"/>
    <w:rsid w:val="008B7587"/>
    <w:rsid w:val="008B798C"/>
    <w:rsid w:val="008B7F88"/>
    <w:rsid w:val="008C03F9"/>
    <w:rsid w:val="008C0573"/>
    <w:rsid w:val="008C099F"/>
    <w:rsid w:val="008C0A1D"/>
    <w:rsid w:val="008C0E48"/>
    <w:rsid w:val="008C1463"/>
    <w:rsid w:val="008C1603"/>
    <w:rsid w:val="008C166E"/>
    <w:rsid w:val="008C1B0A"/>
    <w:rsid w:val="008C2086"/>
    <w:rsid w:val="008C22BD"/>
    <w:rsid w:val="008C22EE"/>
    <w:rsid w:val="008C24C2"/>
    <w:rsid w:val="008C25E5"/>
    <w:rsid w:val="008C2CFD"/>
    <w:rsid w:val="008C3344"/>
    <w:rsid w:val="008C339C"/>
    <w:rsid w:val="008C393C"/>
    <w:rsid w:val="008C39A5"/>
    <w:rsid w:val="008C3B15"/>
    <w:rsid w:val="008C4195"/>
    <w:rsid w:val="008C45C5"/>
    <w:rsid w:val="008C49E8"/>
    <w:rsid w:val="008C4CCE"/>
    <w:rsid w:val="008C50CD"/>
    <w:rsid w:val="008C51F2"/>
    <w:rsid w:val="008C543C"/>
    <w:rsid w:val="008C5C3F"/>
    <w:rsid w:val="008C5F1F"/>
    <w:rsid w:val="008C63AB"/>
    <w:rsid w:val="008C63FE"/>
    <w:rsid w:val="008C693C"/>
    <w:rsid w:val="008C69A8"/>
    <w:rsid w:val="008C6AE7"/>
    <w:rsid w:val="008C6F87"/>
    <w:rsid w:val="008C7380"/>
    <w:rsid w:val="008C7A3A"/>
    <w:rsid w:val="008D0303"/>
    <w:rsid w:val="008D03D3"/>
    <w:rsid w:val="008D0B44"/>
    <w:rsid w:val="008D0CE8"/>
    <w:rsid w:val="008D0D36"/>
    <w:rsid w:val="008D2254"/>
    <w:rsid w:val="008D23E7"/>
    <w:rsid w:val="008D27DC"/>
    <w:rsid w:val="008D2FA0"/>
    <w:rsid w:val="008D3484"/>
    <w:rsid w:val="008D3602"/>
    <w:rsid w:val="008D3C02"/>
    <w:rsid w:val="008D3F54"/>
    <w:rsid w:val="008D4179"/>
    <w:rsid w:val="008D4486"/>
    <w:rsid w:val="008D46A0"/>
    <w:rsid w:val="008D4C2D"/>
    <w:rsid w:val="008D4D81"/>
    <w:rsid w:val="008D4F10"/>
    <w:rsid w:val="008D54B6"/>
    <w:rsid w:val="008D600A"/>
    <w:rsid w:val="008D61EF"/>
    <w:rsid w:val="008D6302"/>
    <w:rsid w:val="008D6567"/>
    <w:rsid w:val="008D743E"/>
    <w:rsid w:val="008D7F11"/>
    <w:rsid w:val="008E02EC"/>
    <w:rsid w:val="008E0FFA"/>
    <w:rsid w:val="008E1101"/>
    <w:rsid w:val="008E1226"/>
    <w:rsid w:val="008E16CF"/>
    <w:rsid w:val="008E1D3D"/>
    <w:rsid w:val="008E2C25"/>
    <w:rsid w:val="008E2C4F"/>
    <w:rsid w:val="008E2FFE"/>
    <w:rsid w:val="008E3573"/>
    <w:rsid w:val="008E3732"/>
    <w:rsid w:val="008E3832"/>
    <w:rsid w:val="008E3C06"/>
    <w:rsid w:val="008E3D00"/>
    <w:rsid w:val="008E4518"/>
    <w:rsid w:val="008E45B3"/>
    <w:rsid w:val="008E4C0B"/>
    <w:rsid w:val="008E5079"/>
    <w:rsid w:val="008E5444"/>
    <w:rsid w:val="008E576B"/>
    <w:rsid w:val="008E5846"/>
    <w:rsid w:val="008E5901"/>
    <w:rsid w:val="008E5AB5"/>
    <w:rsid w:val="008E5BB7"/>
    <w:rsid w:val="008E69CB"/>
    <w:rsid w:val="008E7622"/>
    <w:rsid w:val="008E76B7"/>
    <w:rsid w:val="008E79B9"/>
    <w:rsid w:val="008E7AA9"/>
    <w:rsid w:val="008E7EFC"/>
    <w:rsid w:val="008E7F84"/>
    <w:rsid w:val="008F040A"/>
    <w:rsid w:val="008F040E"/>
    <w:rsid w:val="008F0485"/>
    <w:rsid w:val="008F0631"/>
    <w:rsid w:val="008F0BE6"/>
    <w:rsid w:val="008F0E81"/>
    <w:rsid w:val="008F1744"/>
    <w:rsid w:val="008F1C58"/>
    <w:rsid w:val="008F268D"/>
    <w:rsid w:val="008F2A3F"/>
    <w:rsid w:val="008F2AD6"/>
    <w:rsid w:val="008F2C7D"/>
    <w:rsid w:val="008F2E2F"/>
    <w:rsid w:val="008F352F"/>
    <w:rsid w:val="008F3AFF"/>
    <w:rsid w:val="008F43B9"/>
    <w:rsid w:val="008F4B78"/>
    <w:rsid w:val="008F4FE8"/>
    <w:rsid w:val="008F5903"/>
    <w:rsid w:val="008F5C3B"/>
    <w:rsid w:val="008F5CEB"/>
    <w:rsid w:val="008F671E"/>
    <w:rsid w:val="008F6A26"/>
    <w:rsid w:val="008F6ECC"/>
    <w:rsid w:val="008F70AB"/>
    <w:rsid w:val="008F728C"/>
    <w:rsid w:val="008F7611"/>
    <w:rsid w:val="008F7A69"/>
    <w:rsid w:val="008F7AF9"/>
    <w:rsid w:val="0090018B"/>
    <w:rsid w:val="00900492"/>
    <w:rsid w:val="0090057D"/>
    <w:rsid w:val="00900B91"/>
    <w:rsid w:val="00900DF1"/>
    <w:rsid w:val="00900E6A"/>
    <w:rsid w:val="009022EA"/>
    <w:rsid w:val="00902BE3"/>
    <w:rsid w:val="00902C90"/>
    <w:rsid w:val="00903368"/>
    <w:rsid w:val="0090369E"/>
    <w:rsid w:val="00903AFB"/>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82E"/>
    <w:rsid w:val="00907C89"/>
    <w:rsid w:val="00910027"/>
    <w:rsid w:val="00910322"/>
    <w:rsid w:val="00910972"/>
    <w:rsid w:val="00910991"/>
    <w:rsid w:val="00910B76"/>
    <w:rsid w:val="00910B8E"/>
    <w:rsid w:val="00910DA5"/>
    <w:rsid w:val="009118C3"/>
    <w:rsid w:val="00911AB7"/>
    <w:rsid w:val="0091212B"/>
    <w:rsid w:val="00912247"/>
    <w:rsid w:val="00912924"/>
    <w:rsid w:val="00912927"/>
    <w:rsid w:val="00912F78"/>
    <w:rsid w:val="00913EED"/>
    <w:rsid w:val="009141FF"/>
    <w:rsid w:val="00914288"/>
    <w:rsid w:val="00914849"/>
    <w:rsid w:val="00914ABE"/>
    <w:rsid w:val="00914BC0"/>
    <w:rsid w:val="00915524"/>
    <w:rsid w:val="009157E3"/>
    <w:rsid w:val="009169E8"/>
    <w:rsid w:val="0091721D"/>
    <w:rsid w:val="009172C2"/>
    <w:rsid w:val="0092027E"/>
    <w:rsid w:val="009204A2"/>
    <w:rsid w:val="0092082A"/>
    <w:rsid w:val="00920CC4"/>
    <w:rsid w:val="00921375"/>
    <w:rsid w:val="0092140D"/>
    <w:rsid w:val="00921527"/>
    <w:rsid w:val="00921664"/>
    <w:rsid w:val="00921B4E"/>
    <w:rsid w:val="00921FBE"/>
    <w:rsid w:val="009220AD"/>
    <w:rsid w:val="0092269A"/>
    <w:rsid w:val="00922AEF"/>
    <w:rsid w:val="00922C38"/>
    <w:rsid w:val="00922CE5"/>
    <w:rsid w:val="0092325C"/>
    <w:rsid w:val="00923B06"/>
    <w:rsid w:val="00923EDF"/>
    <w:rsid w:val="009243FA"/>
    <w:rsid w:val="00924462"/>
    <w:rsid w:val="00924D42"/>
    <w:rsid w:val="00924EE2"/>
    <w:rsid w:val="00925014"/>
    <w:rsid w:val="009256C2"/>
    <w:rsid w:val="00925B50"/>
    <w:rsid w:val="00925BCE"/>
    <w:rsid w:val="00925E62"/>
    <w:rsid w:val="00925ECC"/>
    <w:rsid w:val="00925F93"/>
    <w:rsid w:val="00926668"/>
    <w:rsid w:val="00926EA6"/>
    <w:rsid w:val="009276EF"/>
    <w:rsid w:val="00927705"/>
    <w:rsid w:val="00927C35"/>
    <w:rsid w:val="00927DC4"/>
    <w:rsid w:val="00927EDA"/>
    <w:rsid w:val="00930183"/>
    <w:rsid w:val="009307A2"/>
    <w:rsid w:val="00930C11"/>
    <w:rsid w:val="009311B7"/>
    <w:rsid w:val="009319BD"/>
    <w:rsid w:val="0093202A"/>
    <w:rsid w:val="0093208B"/>
    <w:rsid w:val="00932508"/>
    <w:rsid w:val="0093348C"/>
    <w:rsid w:val="0093358A"/>
    <w:rsid w:val="00933907"/>
    <w:rsid w:val="00933CBC"/>
    <w:rsid w:val="0093423F"/>
    <w:rsid w:val="00935B22"/>
    <w:rsid w:val="00935D98"/>
    <w:rsid w:val="00936F07"/>
    <w:rsid w:val="00937457"/>
    <w:rsid w:val="009400F4"/>
    <w:rsid w:val="00940A7C"/>
    <w:rsid w:val="00940CF4"/>
    <w:rsid w:val="00940EA4"/>
    <w:rsid w:val="009414CC"/>
    <w:rsid w:val="00941952"/>
    <w:rsid w:val="00941A61"/>
    <w:rsid w:val="00942BA8"/>
    <w:rsid w:val="00942BCB"/>
    <w:rsid w:val="00942EA3"/>
    <w:rsid w:val="00943270"/>
    <w:rsid w:val="00943645"/>
    <w:rsid w:val="00943E06"/>
    <w:rsid w:val="00943FED"/>
    <w:rsid w:val="009441EE"/>
    <w:rsid w:val="00944323"/>
    <w:rsid w:val="00944331"/>
    <w:rsid w:val="009443C2"/>
    <w:rsid w:val="00944944"/>
    <w:rsid w:val="00944CB4"/>
    <w:rsid w:val="00945377"/>
    <w:rsid w:val="00945728"/>
    <w:rsid w:val="00945831"/>
    <w:rsid w:val="009458CF"/>
    <w:rsid w:val="00945943"/>
    <w:rsid w:val="009462FB"/>
    <w:rsid w:val="00946617"/>
    <w:rsid w:val="009472BB"/>
    <w:rsid w:val="00947844"/>
    <w:rsid w:val="00947A50"/>
    <w:rsid w:val="00947C98"/>
    <w:rsid w:val="009501B3"/>
    <w:rsid w:val="0095071B"/>
    <w:rsid w:val="00950A79"/>
    <w:rsid w:val="009513E5"/>
    <w:rsid w:val="00951E3D"/>
    <w:rsid w:val="00951FE2"/>
    <w:rsid w:val="0095203C"/>
    <w:rsid w:val="0095232D"/>
    <w:rsid w:val="00952A8C"/>
    <w:rsid w:val="00952C27"/>
    <w:rsid w:val="00952FB3"/>
    <w:rsid w:val="00953236"/>
    <w:rsid w:val="00953743"/>
    <w:rsid w:val="009537AC"/>
    <w:rsid w:val="00953A92"/>
    <w:rsid w:val="00953B06"/>
    <w:rsid w:val="00953C42"/>
    <w:rsid w:val="00953CAF"/>
    <w:rsid w:val="009543E0"/>
    <w:rsid w:val="009543E2"/>
    <w:rsid w:val="0095498E"/>
    <w:rsid w:val="00955384"/>
    <w:rsid w:val="009555A5"/>
    <w:rsid w:val="00955AE8"/>
    <w:rsid w:val="00955E04"/>
    <w:rsid w:val="00956A6C"/>
    <w:rsid w:val="009577F3"/>
    <w:rsid w:val="00957B8A"/>
    <w:rsid w:val="00957BDF"/>
    <w:rsid w:val="009605E2"/>
    <w:rsid w:val="009616D2"/>
    <w:rsid w:val="00961D03"/>
    <w:rsid w:val="00961F1D"/>
    <w:rsid w:val="009622B0"/>
    <w:rsid w:val="009623D7"/>
    <w:rsid w:val="0096271B"/>
    <w:rsid w:val="00962820"/>
    <w:rsid w:val="00962907"/>
    <w:rsid w:val="00963255"/>
    <w:rsid w:val="00963408"/>
    <w:rsid w:val="0096373F"/>
    <w:rsid w:val="0096387F"/>
    <w:rsid w:val="00963A63"/>
    <w:rsid w:val="00963C56"/>
    <w:rsid w:val="00963FE0"/>
    <w:rsid w:val="00963FFC"/>
    <w:rsid w:val="00964080"/>
    <w:rsid w:val="00964131"/>
    <w:rsid w:val="009642BE"/>
    <w:rsid w:val="00964367"/>
    <w:rsid w:val="009646F5"/>
    <w:rsid w:val="0096493F"/>
    <w:rsid w:val="00964A4A"/>
    <w:rsid w:val="00964DB4"/>
    <w:rsid w:val="009652A3"/>
    <w:rsid w:val="009654A8"/>
    <w:rsid w:val="00965CC8"/>
    <w:rsid w:val="00966594"/>
    <w:rsid w:val="00966A90"/>
    <w:rsid w:val="0096716C"/>
    <w:rsid w:val="009671C8"/>
    <w:rsid w:val="009671D6"/>
    <w:rsid w:val="00967268"/>
    <w:rsid w:val="00967D10"/>
    <w:rsid w:val="00970268"/>
    <w:rsid w:val="009702C4"/>
    <w:rsid w:val="009704B0"/>
    <w:rsid w:val="009706C6"/>
    <w:rsid w:val="00970883"/>
    <w:rsid w:val="009708EB"/>
    <w:rsid w:val="00970DAA"/>
    <w:rsid w:val="00971155"/>
    <w:rsid w:val="009718DC"/>
    <w:rsid w:val="00971F97"/>
    <w:rsid w:val="009721C2"/>
    <w:rsid w:val="009725C8"/>
    <w:rsid w:val="00972E8D"/>
    <w:rsid w:val="009735E9"/>
    <w:rsid w:val="00973C33"/>
    <w:rsid w:val="00973CE0"/>
    <w:rsid w:val="00974035"/>
    <w:rsid w:val="00974AE2"/>
    <w:rsid w:val="0097553C"/>
    <w:rsid w:val="0097692B"/>
    <w:rsid w:val="00976EFD"/>
    <w:rsid w:val="0097769E"/>
    <w:rsid w:val="0097792C"/>
    <w:rsid w:val="00980251"/>
    <w:rsid w:val="009809C1"/>
    <w:rsid w:val="00981439"/>
    <w:rsid w:val="00981988"/>
    <w:rsid w:val="00981DD1"/>
    <w:rsid w:val="0098241F"/>
    <w:rsid w:val="00982437"/>
    <w:rsid w:val="00982656"/>
    <w:rsid w:val="00982662"/>
    <w:rsid w:val="0098266E"/>
    <w:rsid w:val="00982CF7"/>
    <w:rsid w:val="009834F0"/>
    <w:rsid w:val="00983649"/>
    <w:rsid w:val="00984470"/>
    <w:rsid w:val="0098480E"/>
    <w:rsid w:val="009855B6"/>
    <w:rsid w:val="0098589F"/>
    <w:rsid w:val="00985B82"/>
    <w:rsid w:val="00985B9C"/>
    <w:rsid w:val="00985C02"/>
    <w:rsid w:val="00986AC9"/>
    <w:rsid w:val="009873BB"/>
    <w:rsid w:val="009879EA"/>
    <w:rsid w:val="00987A72"/>
    <w:rsid w:val="00987A83"/>
    <w:rsid w:val="00987D4B"/>
    <w:rsid w:val="009909E9"/>
    <w:rsid w:val="00991026"/>
    <w:rsid w:val="00991772"/>
    <w:rsid w:val="00991D97"/>
    <w:rsid w:val="00991E3D"/>
    <w:rsid w:val="00991E83"/>
    <w:rsid w:val="0099209B"/>
    <w:rsid w:val="009920BB"/>
    <w:rsid w:val="009922A4"/>
    <w:rsid w:val="00992838"/>
    <w:rsid w:val="0099294E"/>
    <w:rsid w:val="00992A82"/>
    <w:rsid w:val="0099351C"/>
    <w:rsid w:val="00993602"/>
    <w:rsid w:val="00993899"/>
    <w:rsid w:val="00993D11"/>
    <w:rsid w:val="00994699"/>
    <w:rsid w:val="00994702"/>
    <w:rsid w:val="009947A1"/>
    <w:rsid w:val="00994DB0"/>
    <w:rsid w:val="009950D7"/>
    <w:rsid w:val="00995787"/>
    <w:rsid w:val="00996BD0"/>
    <w:rsid w:val="00996F02"/>
    <w:rsid w:val="009977E0"/>
    <w:rsid w:val="00997DA9"/>
    <w:rsid w:val="009A0121"/>
    <w:rsid w:val="009A0DBD"/>
    <w:rsid w:val="009A0F00"/>
    <w:rsid w:val="009A1105"/>
    <w:rsid w:val="009A113F"/>
    <w:rsid w:val="009A1AD2"/>
    <w:rsid w:val="009A1F43"/>
    <w:rsid w:val="009A21B1"/>
    <w:rsid w:val="009A2240"/>
    <w:rsid w:val="009A2410"/>
    <w:rsid w:val="009A2DD4"/>
    <w:rsid w:val="009A2FBE"/>
    <w:rsid w:val="009A3801"/>
    <w:rsid w:val="009A3942"/>
    <w:rsid w:val="009A3A92"/>
    <w:rsid w:val="009A3C18"/>
    <w:rsid w:val="009A3D2A"/>
    <w:rsid w:val="009A3FF0"/>
    <w:rsid w:val="009A461F"/>
    <w:rsid w:val="009A48E5"/>
    <w:rsid w:val="009A4DAF"/>
    <w:rsid w:val="009A4FC3"/>
    <w:rsid w:val="009A525D"/>
    <w:rsid w:val="009A5401"/>
    <w:rsid w:val="009A5DF3"/>
    <w:rsid w:val="009A6605"/>
    <w:rsid w:val="009A6721"/>
    <w:rsid w:val="009A6A43"/>
    <w:rsid w:val="009A6D45"/>
    <w:rsid w:val="009A730A"/>
    <w:rsid w:val="009B033D"/>
    <w:rsid w:val="009B06B4"/>
    <w:rsid w:val="009B06E4"/>
    <w:rsid w:val="009B087F"/>
    <w:rsid w:val="009B0A48"/>
    <w:rsid w:val="009B0A6B"/>
    <w:rsid w:val="009B0AC0"/>
    <w:rsid w:val="009B0B23"/>
    <w:rsid w:val="009B107E"/>
    <w:rsid w:val="009B15BE"/>
    <w:rsid w:val="009B1687"/>
    <w:rsid w:val="009B348E"/>
    <w:rsid w:val="009B3A26"/>
    <w:rsid w:val="009B4699"/>
    <w:rsid w:val="009B4796"/>
    <w:rsid w:val="009B4818"/>
    <w:rsid w:val="009B4C71"/>
    <w:rsid w:val="009B5195"/>
    <w:rsid w:val="009B561E"/>
    <w:rsid w:val="009B5D90"/>
    <w:rsid w:val="009B610B"/>
    <w:rsid w:val="009B6121"/>
    <w:rsid w:val="009B6189"/>
    <w:rsid w:val="009B634B"/>
    <w:rsid w:val="009B6B73"/>
    <w:rsid w:val="009B7854"/>
    <w:rsid w:val="009B7B11"/>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6EE7"/>
    <w:rsid w:val="009C70CA"/>
    <w:rsid w:val="009C7E8D"/>
    <w:rsid w:val="009D00D1"/>
    <w:rsid w:val="009D0979"/>
    <w:rsid w:val="009D13B4"/>
    <w:rsid w:val="009D14AA"/>
    <w:rsid w:val="009D1862"/>
    <w:rsid w:val="009D21E3"/>
    <w:rsid w:val="009D2BD2"/>
    <w:rsid w:val="009D33FC"/>
    <w:rsid w:val="009D3912"/>
    <w:rsid w:val="009D3970"/>
    <w:rsid w:val="009D3A29"/>
    <w:rsid w:val="009D3BC2"/>
    <w:rsid w:val="009D40A3"/>
    <w:rsid w:val="009D4244"/>
    <w:rsid w:val="009D451F"/>
    <w:rsid w:val="009D4562"/>
    <w:rsid w:val="009D46A2"/>
    <w:rsid w:val="009D4E9B"/>
    <w:rsid w:val="009D4EE7"/>
    <w:rsid w:val="009D5503"/>
    <w:rsid w:val="009D5580"/>
    <w:rsid w:val="009D6599"/>
    <w:rsid w:val="009D664A"/>
    <w:rsid w:val="009D66E6"/>
    <w:rsid w:val="009D69C5"/>
    <w:rsid w:val="009D69F7"/>
    <w:rsid w:val="009D6B93"/>
    <w:rsid w:val="009D6CB3"/>
    <w:rsid w:val="009D7C6F"/>
    <w:rsid w:val="009D7F00"/>
    <w:rsid w:val="009E0190"/>
    <w:rsid w:val="009E060B"/>
    <w:rsid w:val="009E07CA"/>
    <w:rsid w:val="009E0B0E"/>
    <w:rsid w:val="009E0B87"/>
    <w:rsid w:val="009E1302"/>
    <w:rsid w:val="009E14C6"/>
    <w:rsid w:val="009E1CFB"/>
    <w:rsid w:val="009E2064"/>
    <w:rsid w:val="009E219F"/>
    <w:rsid w:val="009E2541"/>
    <w:rsid w:val="009E288F"/>
    <w:rsid w:val="009E2982"/>
    <w:rsid w:val="009E2A0F"/>
    <w:rsid w:val="009E2A60"/>
    <w:rsid w:val="009E2F54"/>
    <w:rsid w:val="009E3172"/>
    <w:rsid w:val="009E31DC"/>
    <w:rsid w:val="009E341B"/>
    <w:rsid w:val="009E3516"/>
    <w:rsid w:val="009E3B3D"/>
    <w:rsid w:val="009E3DA6"/>
    <w:rsid w:val="009E40B0"/>
    <w:rsid w:val="009E44BF"/>
    <w:rsid w:val="009E48C3"/>
    <w:rsid w:val="009E4BE2"/>
    <w:rsid w:val="009E4D6A"/>
    <w:rsid w:val="009E4DB5"/>
    <w:rsid w:val="009E5038"/>
    <w:rsid w:val="009E5892"/>
    <w:rsid w:val="009E5B24"/>
    <w:rsid w:val="009E655E"/>
    <w:rsid w:val="009E6812"/>
    <w:rsid w:val="009E6CA7"/>
    <w:rsid w:val="009E6DDB"/>
    <w:rsid w:val="009E7039"/>
    <w:rsid w:val="009E7392"/>
    <w:rsid w:val="009E759A"/>
    <w:rsid w:val="009E78C3"/>
    <w:rsid w:val="009E7A97"/>
    <w:rsid w:val="009F01AC"/>
    <w:rsid w:val="009F01D0"/>
    <w:rsid w:val="009F0612"/>
    <w:rsid w:val="009F0928"/>
    <w:rsid w:val="009F111E"/>
    <w:rsid w:val="009F12CB"/>
    <w:rsid w:val="009F18C8"/>
    <w:rsid w:val="009F1C68"/>
    <w:rsid w:val="009F1DEE"/>
    <w:rsid w:val="009F1E32"/>
    <w:rsid w:val="009F2348"/>
    <w:rsid w:val="009F2D2F"/>
    <w:rsid w:val="009F361D"/>
    <w:rsid w:val="009F399F"/>
    <w:rsid w:val="009F3CFD"/>
    <w:rsid w:val="009F3EBA"/>
    <w:rsid w:val="009F43F5"/>
    <w:rsid w:val="009F46A9"/>
    <w:rsid w:val="009F4C4B"/>
    <w:rsid w:val="009F4F8D"/>
    <w:rsid w:val="009F5618"/>
    <w:rsid w:val="009F5711"/>
    <w:rsid w:val="009F5A53"/>
    <w:rsid w:val="009F5AC6"/>
    <w:rsid w:val="009F6945"/>
    <w:rsid w:val="009F6C44"/>
    <w:rsid w:val="009F6F37"/>
    <w:rsid w:val="009F7068"/>
    <w:rsid w:val="009F7294"/>
    <w:rsid w:val="009F76A1"/>
    <w:rsid w:val="009F7EF5"/>
    <w:rsid w:val="00A003B8"/>
    <w:rsid w:val="00A00616"/>
    <w:rsid w:val="00A01265"/>
    <w:rsid w:val="00A01992"/>
    <w:rsid w:val="00A019EF"/>
    <w:rsid w:val="00A01C45"/>
    <w:rsid w:val="00A01D92"/>
    <w:rsid w:val="00A02321"/>
    <w:rsid w:val="00A0282D"/>
    <w:rsid w:val="00A0289C"/>
    <w:rsid w:val="00A02B6D"/>
    <w:rsid w:val="00A02D51"/>
    <w:rsid w:val="00A03076"/>
    <w:rsid w:val="00A03440"/>
    <w:rsid w:val="00A03591"/>
    <w:rsid w:val="00A03FFA"/>
    <w:rsid w:val="00A0412A"/>
    <w:rsid w:val="00A0442D"/>
    <w:rsid w:val="00A04485"/>
    <w:rsid w:val="00A04C95"/>
    <w:rsid w:val="00A0506E"/>
    <w:rsid w:val="00A0588D"/>
    <w:rsid w:val="00A05E75"/>
    <w:rsid w:val="00A06087"/>
    <w:rsid w:val="00A0652B"/>
    <w:rsid w:val="00A06B79"/>
    <w:rsid w:val="00A06BA2"/>
    <w:rsid w:val="00A07090"/>
    <w:rsid w:val="00A07156"/>
    <w:rsid w:val="00A071C6"/>
    <w:rsid w:val="00A0792A"/>
    <w:rsid w:val="00A1033C"/>
    <w:rsid w:val="00A1042D"/>
    <w:rsid w:val="00A105C7"/>
    <w:rsid w:val="00A10660"/>
    <w:rsid w:val="00A10928"/>
    <w:rsid w:val="00A10B26"/>
    <w:rsid w:val="00A110BC"/>
    <w:rsid w:val="00A116C7"/>
    <w:rsid w:val="00A119C8"/>
    <w:rsid w:val="00A12240"/>
    <w:rsid w:val="00A124AB"/>
    <w:rsid w:val="00A126AA"/>
    <w:rsid w:val="00A12758"/>
    <w:rsid w:val="00A12840"/>
    <w:rsid w:val="00A12D04"/>
    <w:rsid w:val="00A13396"/>
    <w:rsid w:val="00A13A9C"/>
    <w:rsid w:val="00A14C22"/>
    <w:rsid w:val="00A14E18"/>
    <w:rsid w:val="00A14FF3"/>
    <w:rsid w:val="00A1536C"/>
    <w:rsid w:val="00A15C5C"/>
    <w:rsid w:val="00A15E38"/>
    <w:rsid w:val="00A15E48"/>
    <w:rsid w:val="00A15FC6"/>
    <w:rsid w:val="00A162CF"/>
    <w:rsid w:val="00A167EC"/>
    <w:rsid w:val="00A17442"/>
    <w:rsid w:val="00A17B9A"/>
    <w:rsid w:val="00A17D7E"/>
    <w:rsid w:val="00A2017B"/>
    <w:rsid w:val="00A20A70"/>
    <w:rsid w:val="00A20DF2"/>
    <w:rsid w:val="00A20EA4"/>
    <w:rsid w:val="00A21A4B"/>
    <w:rsid w:val="00A2207B"/>
    <w:rsid w:val="00A226C9"/>
    <w:rsid w:val="00A22C71"/>
    <w:rsid w:val="00A238D6"/>
    <w:rsid w:val="00A23967"/>
    <w:rsid w:val="00A24009"/>
    <w:rsid w:val="00A2421F"/>
    <w:rsid w:val="00A24A21"/>
    <w:rsid w:val="00A24ADB"/>
    <w:rsid w:val="00A24F4F"/>
    <w:rsid w:val="00A254D5"/>
    <w:rsid w:val="00A25651"/>
    <w:rsid w:val="00A263F5"/>
    <w:rsid w:val="00A26757"/>
    <w:rsid w:val="00A268DE"/>
    <w:rsid w:val="00A26AC3"/>
    <w:rsid w:val="00A27164"/>
    <w:rsid w:val="00A27278"/>
    <w:rsid w:val="00A273BE"/>
    <w:rsid w:val="00A273C6"/>
    <w:rsid w:val="00A277F2"/>
    <w:rsid w:val="00A27848"/>
    <w:rsid w:val="00A27934"/>
    <w:rsid w:val="00A30035"/>
    <w:rsid w:val="00A3053C"/>
    <w:rsid w:val="00A305AA"/>
    <w:rsid w:val="00A30793"/>
    <w:rsid w:val="00A30EFE"/>
    <w:rsid w:val="00A31C68"/>
    <w:rsid w:val="00A31EF0"/>
    <w:rsid w:val="00A32175"/>
    <w:rsid w:val="00A3254B"/>
    <w:rsid w:val="00A327E9"/>
    <w:rsid w:val="00A32872"/>
    <w:rsid w:val="00A3292A"/>
    <w:rsid w:val="00A32A0B"/>
    <w:rsid w:val="00A32B10"/>
    <w:rsid w:val="00A32D87"/>
    <w:rsid w:val="00A32DA1"/>
    <w:rsid w:val="00A333AE"/>
    <w:rsid w:val="00A33A25"/>
    <w:rsid w:val="00A349F6"/>
    <w:rsid w:val="00A349FE"/>
    <w:rsid w:val="00A34E77"/>
    <w:rsid w:val="00A34FBA"/>
    <w:rsid w:val="00A3507D"/>
    <w:rsid w:val="00A3543F"/>
    <w:rsid w:val="00A357E4"/>
    <w:rsid w:val="00A35837"/>
    <w:rsid w:val="00A35F32"/>
    <w:rsid w:val="00A3615E"/>
    <w:rsid w:val="00A36459"/>
    <w:rsid w:val="00A367FC"/>
    <w:rsid w:val="00A36E25"/>
    <w:rsid w:val="00A36E98"/>
    <w:rsid w:val="00A37136"/>
    <w:rsid w:val="00A378CD"/>
    <w:rsid w:val="00A378E3"/>
    <w:rsid w:val="00A37A04"/>
    <w:rsid w:val="00A37E2B"/>
    <w:rsid w:val="00A401BC"/>
    <w:rsid w:val="00A406A9"/>
    <w:rsid w:val="00A407A0"/>
    <w:rsid w:val="00A40935"/>
    <w:rsid w:val="00A40940"/>
    <w:rsid w:val="00A40CA2"/>
    <w:rsid w:val="00A40F45"/>
    <w:rsid w:val="00A41414"/>
    <w:rsid w:val="00A41643"/>
    <w:rsid w:val="00A41D88"/>
    <w:rsid w:val="00A420A4"/>
    <w:rsid w:val="00A423B3"/>
    <w:rsid w:val="00A42DA5"/>
    <w:rsid w:val="00A435FD"/>
    <w:rsid w:val="00A4469F"/>
    <w:rsid w:val="00A44BF4"/>
    <w:rsid w:val="00A44EAC"/>
    <w:rsid w:val="00A45627"/>
    <w:rsid w:val="00A45F12"/>
    <w:rsid w:val="00A45FDA"/>
    <w:rsid w:val="00A469C4"/>
    <w:rsid w:val="00A46BB5"/>
    <w:rsid w:val="00A46DF1"/>
    <w:rsid w:val="00A46E67"/>
    <w:rsid w:val="00A471A8"/>
    <w:rsid w:val="00A47AE2"/>
    <w:rsid w:val="00A47EE3"/>
    <w:rsid w:val="00A47F39"/>
    <w:rsid w:val="00A50397"/>
    <w:rsid w:val="00A503EF"/>
    <w:rsid w:val="00A50DDF"/>
    <w:rsid w:val="00A510CA"/>
    <w:rsid w:val="00A512B7"/>
    <w:rsid w:val="00A5163A"/>
    <w:rsid w:val="00A516F2"/>
    <w:rsid w:val="00A517E0"/>
    <w:rsid w:val="00A523B6"/>
    <w:rsid w:val="00A52537"/>
    <w:rsid w:val="00A52639"/>
    <w:rsid w:val="00A526D9"/>
    <w:rsid w:val="00A529F8"/>
    <w:rsid w:val="00A52D11"/>
    <w:rsid w:val="00A532A9"/>
    <w:rsid w:val="00A53A4D"/>
    <w:rsid w:val="00A53C6C"/>
    <w:rsid w:val="00A53E01"/>
    <w:rsid w:val="00A5423C"/>
    <w:rsid w:val="00A549D0"/>
    <w:rsid w:val="00A54A94"/>
    <w:rsid w:val="00A54EBA"/>
    <w:rsid w:val="00A5590B"/>
    <w:rsid w:val="00A5590D"/>
    <w:rsid w:val="00A559F6"/>
    <w:rsid w:val="00A55BD1"/>
    <w:rsid w:val="00A55BFA"/>
    <w:rsid w:val="00A55E1B"/>
    <w:rsid w:val="00A55FA7"/>
    <w:rsid w:val="00A56261"/>
    <w:rsid w:val="00A56491"/>
    <w:rsid w:val="00A564E4"/>
    <w:rsid w:val="00A56A85"/>
    <w:rsid w:val="00A572A9"/>
    <w:rsid w:val="00A60435"/>
    <w:rsid w:val="00A605FE"/>
    <w:rsid w:val="00A60A89"/>
    <w:rsid w:val="00A60D0A"/>
    <w:rsid w:val="00A6109F"/>
    <w:rsid w:val="00A61340"/>
    <w:rsid w:val="00A6154C"/>
    <w:rsid w:val="00A61F3E"/>
    <w:rsid w:val="00A61F7A"/>
    <w:rsid w:val="00A6259E"/>
    <w:rsid w:val="00A629D2"/>
    <w:rsid w:val="00A62D71"/>
    <w:rsid w:val="00A630EB"/>
    <w:rsid w:val="00A63112"/>
    <w:rsid w:val="00A6323C"/>
    <w:rsid w:val="00A6387F"/>
    <w:rsid w:val="00A63910"/>
    <w:rsid w:val="00A642F5"/>
    <w:rsid w:val="00A6432E"/>
    <w:rsid w:val="00A64BE2"/>
    <w:rsid w:val="00A656AA"/>
    <w:rsid w:val="00A664E4"/>
    <w:rsid w:val="00A66842"/>
    <w:rsid w:val="00A66CEB"/>
    <w:rsid w:val="00A67468"/>
    <w:rsid w:val="00A67626"/>
    <w:rsid w:val="00A6768C"/>
    <w:rsid w:val="00A67B4B"/>
    <w:rsid w:val="00A706B1"/>
    <w:rsid w:val="00A70B13"/>
    <w:rsid w:val="00A71AD8"/>
    <w:rsid w:val="00A72077"/>
    <w:rsid w:val="00A72100"/>
    <w:rsid w:val="00A72434"/>
    <w:rsid w:val="00A72602"/>
    <w:rsid w:val="00A727EB"/>
    <w:rsid w:val="00A72968"/>
    <w:rsid w:val="00A72C5D"/>
    <w:rsid w:val="00A73014"/>
    <w:rsid w:val="00A74E29"/>
    <w:rsid w:val="00A75D74"/>
    <w:rsid w:val="00A7608D"/>
    <w:rsid w:val="00A760F4"/>
    <w:rsid w:val="00A76147"/>
    <w:rsid w:val="00A76294"/>
    <w:rsid w:val="00A762E1"/>
    <w:rsid w:val="00A765BB"/>
    <w:rsid w:val="00A76FCB"/>
    <w:rsid w:val="00A774B8"/>
    <w:rsid w:val="00A7780E"/>
    <w:rsid w:val="00A77DD3"/>
    <w:rsid w:val="00A80112"/>
    <w:rsid w:val="00A8020B"/>
    <w:rsid w:val="00A80450"/>
    <w:rsid w:val="00A807DF"/>
    <w:rsid w:val="00A80A45"/>
    <w:rsid w:val="00A81ADD"/>
    <w:rsid w:val="00A81F88"/>
    <w:rsid w:val="00A829F9"/>
    <w:rsid w:val="00A82A21"/>
    <w:rsid w:val="00A83514"/>
    <w:rsid w:val="00A8362A"/>
    <w:rsid w:val="00A83779"/>
    <w:rsid w:val="00A83C8F"/>
    <w:rsid w:val="00A83DB4"/>
    <w:rsid w:val="00A83ECE"/>
    <w:rsid w:val="00A84006"/>
    <w:rsid w:val="00A8493D"/>
    <w:rsid w:val="00A8498F"/>
    <w:rsid w:val="00A84AC9"/>
    <w:rsid w:val="00A84ADE"/>
    <w:rsid w:val="00A84CE6"/>
    <w:rsid w:val="00A84D8F"/>
    <w:rsid w:val="00A84E3A"/>
    <w:rsid w:val="00A8515D"/>
    <w:rsid w:val="00A8526B"/>
    <w:rsid w:val="00A85794"/>
    <w:rsid w:val="00A85A69"/>
    <w:rsid w:val="00A860C8"/>
    <w:rsid w:val="00A8638C"/>
    <w:rsid w:val="00A864A2"/>
    <w:rsid w:val="00A86565"/>
    <w:rsid w:val="00A865D1"/>
    <w:rsid w:val="00A8665D"/>
    <w:rsid w:val="00A8675C"/>
    <w:rsid w:val="00A867CA"/>
    <w:rsid w:val="00A87581"/>
    <w:rsid w:val="00A87836"/>
    <w:rsid w:val="00A878F5"/>
    <w:rsid w:val="00A87A20"/>
    <w:rsid w:val="00A87D08"/>
    <w:rsid w:val="00A90360"/>
    <w:rsid w:val="00A90382"/>
    <w:rsid w:val="00A903A2"/>
    <w:rsid w:val="00A90AF5"/>
    <w:rsid w:val="00A90BCC"/>
    <w:rsid w:val="00A90BE0"/>
    <w:rsid w:val="00A90D16"/>
    <w:rsid w:val="00A9141F"/>
    <w:rsid w:val="00A9193C"/>
    <w:rsid w:val="00A91E99"/>
    <w:rsid w:val="00A922B9"/>
    <w:rsid w:val="00A924A0"/>
    <w:rsid w:val="00A924C5"/>
    <w:rsid w:val="00A92BD3"/>
    <w:rsid w:val="00A92E5F"/>
    <w:rsid w:val="00A933B6"/>
    <w:rsid w:val="00A93833"/>
    <w:rsid w:val="00A943EC"/>
    <w:rsid w:val="00A94881"/>
    <w:rsid w:val="00A94B84"/>
    <w:rsid w:val="00A94BE6"/>
    <w:rsid w:val="00A94C41"/>
    <w:rsid w:val="00A95588"/>
    <w:rsid w:val="00A95AF4"/>
    <w:rsid w:val="00A95E10"/>
    <w:rsid w:val="00A96C2C"/>
    <w:rsid w:val="00A96E54"/>
    <w:rsid w:val="00A96EC9"/>
    <w:rsid w:val="00A9710D"/>
    <w:rsid w:val="00A97A95"/>
    <w:rsid w:val="00AA022E"/>
    <w:rsid w:val="00AA038C"/>
    <w:rsid w:val="00AA090E"/>
    <w:rsid w:val="00AA0AAC"/>
    <w:rsid w:val="00AA0BF7"/>
    <w:rsid w:val="00AA1443"/>
    <w:rsid w:val="00AA1A4B"/>
    <w:rsid w:val="00AA1AFB"/>
    <w:rsid w:val="00AA2B07"/>
    <w:rsid w:val="00AA3BBD"/>
    <w:rsid w:val="00AA3C83"/>
    <w:rsid w:val="00AA4128"/>
    <w:rsid w:val="00AA4C78"/>
    <w:rsid w:val="00AA4FCE"/>
    <w:rsid w:val="00AA5610"/>
    <w:rsid w:val="00AA576B"/>
    <w:rsid w:val="00AA5CA2"/>
    <w:rsid w:val="00AA673F"/>
    <w:rsid w:val="00AA6AB7"/>
    <w:rsid w:val="00AA6ACC"/>
    <w:rsid w:val="00AA703C"/>
    <w:rsid w:val="00AA713F"/>
    <w:rsid w:val="00AA7302"/>
    <w:rsid w:val="00AA731B"/>
    <w:rsid w:val="00AA742B"/>
    <w:rsid w:val="00AA7EE2"/>
    <w:rsid w:val="00AA7F7A"/>
    <w:rsid w:val="00AB014E"/>
    <w:rsid w:val="00AB0F67"/>
    <w:rsid w:val="00AB0FFD"/>
    <w:rsid w:val="00AB1481"/>
    <w:rsid w:val="00AB1621"/>
    <w:rsid w:val="00AB1944"/>
    <w:rsid w:val="00AB230F"/>
    <w:rsid w:val="00AB2512"/>
    <w:rsid w:val="00AB28FF"/>
    <w:rsid w:val="00AB2F6F"/>
    <w:rsid w:val="00AB3116"/>
    <w:rsid w:val="00AB3252"/>
    <w:rsid w:val="00AB374C"/>
    <w:rsid w:val="00AB3AB1"/>
    <w:rsid w:val="00AB3ECE"/>
    <w:rsid w:val="00AB3F1D"/>
    <w:rsid w:val="00AB4033"/>
    <w:rsid w:val="00AB4150"/>
    <w:rsid w:val="00AB4420"/>
    <w:rsid w:val="00AB4FD0"/>
    <w:rsid w:val="00AB517E"/>
    <w:rsid w:val="00AB59B4"/>
    <w:rsid w:val="00AB63E1"/>
    <w:rsid w:val="00AB68CC"/>
    <w:rsid w:val="00AB697F"/>
    <w:rsid w:val="00AB6A53"/>
    <w:rsid w:val="00AB6B9D"/>
    <w:rsid w:val="00AB6EC2"/>
    <w:rsid w:val="00AB701B"/>
    <w:rsid w:val="00AB74C2"/>
    <w:rsid w:val="00AB7ECD"/>
    <w:rsid w:val="00AC00E3"/>
    <w:rsid w:val="00AC026B"/>
    <w:rsid w:val="00AC061A"/>
    <w:rsid w:val="00AC07EB"/>
    <w:rsid w:val="00AC11FF"/>
    <w:rsid w:val="00AC18A2"/>
    <w:rsid w:val="00AC1ACD"/>
    <w:rsid w:val="00AC1D6D"/>
    <w:rsid w:val="00AC1F1A"/>
    <w:rsid w:val="00AC24D9"/>
    <w:rsid w:val="00AC2EC3"/>
    <w:rsid w:val="00AC3639"/>
    <w:rsid w:val="00AC3F2D"/>
    <w:rsid w:val="00AC41AF"/>
    <w:rsid w:val="00AC44BD"/>
    <w:rsid w:val="00AC4716"/>
    <w:rsid w:val="00AC476F"/>
    <w:rsid w:val="00AC4CE7"/>
    <w:rsid w:val="00AC4E16"/>
    <w:rsid w:val="00AC517D"/>
    <w:rsid w:val="00AC54B6"/>
    <w:rsid w:val="00AC55B7"/>
    <w:rsid w:val="00AC5A64"/>
    <w:rsid w:val="00AC5F3A"/>
    <w:rsid w:val="00AC5F46"/>
    <w:rsid w:val="00AC5FB9"/>
    <w:rsid w:val="00AC6083"/>
    <w:rsid w:val="00AC6148"/>
    <w:rsid w:val="00AC6740"/>
    <w:rsid w:val="00AC684A"/>
    <w:rsid w:val="00AC716E"/>
    <w:rsid w:val="00AC7523"/>
    <w:rsid w:val="00AD0456"/>
    <w:rsid w:val="00AD09EC"/>
    <w:rsid w:val="00AD0A07"/>
    <w:rsid w:val="00AD0A24"/>
    <w:rsid w:val="00AD0E93"/>
    <w:rsid w:val="00AD117D"/>
    <w:rsid w:val="00AD1422"/>
    <w:rsid w:val="00AD1648"/>
    <w:rsid w:val="00AD1659"/>
    <w:rsid w:val="00AD1829"/>
    <w:rsid w:val="00AD1FDB"/>
    <w:rsid w:val="00AD1FFB"/>
    <w:rsid w:val="00AD2264"/>
    <w:rsid w:val="00AD2265"/>
    <w:rsid w:val="00AD2B34"/>
    <w:rsid w:val="00AD2D6E"/>
    <w:rsid w:val="00AD2EB7"/>
    <w:rsid w:val="00AD317F"/>
    <w:rsid w:val="00AD418A"/>
    <w:rsid w:val="00AD4315"/>
    <w:rsid w:val="00AD43B5"/>
    <w:rsid w:val="00AD5163"/>
    <w:rsid w:val="00AD51C6"/>
    <w:rsid w:val="00AD5481"/>
    <w:rsid w:val="00AD632D"/>
    <w:rsid w:val="00AD650C"/>
    <w:rsid w:val="00AD6595"/>
    <w:rsid w:val="00AD68E2"/>
    <w:rsid w:val="00AD6CF9"/>
    <w:rsid w:val="00AD79F2"/>
    <w:rsid w:val="00AD7CD3"/>
    <w:rsid w:val="00AD7D5F"/>
    <w:rsid w:val="00AD7E99"/>
    <w:rsid w:val="00AE04FC"/>
    <w:rsid w:val="00AE0A56"/>
    <w:rsid w:val="00AE0F5D"/>
    <w:rsid w:val="00AE14EF"/>
    <w:rsid w:val="00AE153D"/>
    <w:rsid w:val="00AE1670"/>
    <w:rsid w:val="00AE192D"/>
    <w:rsid w:val="00AE19E4"/>
    <w:rsid w:val="00AE1A81"/>
    <w:rsid w:val="00AE1D29"/>
    <w:rsid w:val="00AE1DF3"/>
    <w:rsid w:val="00AE1EE5"/>
    <w:rsid w:val="00AE21EF"/>
    <w:rsid w:val="00AE22C6"/>
    <w:rsid w:val="00AE2872"/>
    <w:rsid w:val="00AE2A25"/>
    <w:rsid w:val="00AE2BFA"/>
    <w:rsid w:val="00AE3522"/>
    <w:rsid w:val="00AE366E"/>
    <w:rsid w:val="00AE4073"/>
    <w:rsid w:val="00AE44A8"/>
    <w:rsid w:val="00AE4B6E"/>
    <w:rsid w:val="00AE4FE1"/>
    <w:rsid w:val="00AE525D"/>
    <w:rsid w:val="00AE5E79"/>
    <w:rsid w:val="00AE6A14"/>
    <w:rsid w:val="00AE6D3D"/>
    <w:rsid w:val="00AE701F"/>
    <w:rsid w:val="00AF0420"/>
    <w:rsid w:val="00AF0D0B"/>
    <w:rsid w:val="00AF113D"/>
    <w:rsid w:val="00AF1688"/>
    <w:rsid w:val="00AF1F0C"/>
    <w:rsid w:val="00AF2213"/>
    <w:rsid w:val="00AF26A2"/>
    <w:rsid w:val="00AF2C19"/>
    <w:rsid w:val="00AF2E0F"/>
    <w:rsid w:val="00AF2E9E"/>
    <w:rsid w:val="00AF3261"/>
    <w:rsid w:val="00AF349D"/>
    <w:rsid w:val="00AF3E74"/>
    <w:rsid w:val="00AF4437"/>
    <w:rsid w:val="00AF4A28"/>
    <w:rsid w:val="00AF51A0"/>
    <w:rsid w:val="00AF5282"/>
    <w:rsid w:val="00AF55F5"/>
    <w:rsid w:val="00AF581D"/>
    <w:rsid w:val="00AF630B"/>
    <w:rsid w:val="00AF6740"/>
    <w:rsid w:val="00AF67FE"/>
    <w:rsid w:val="00AF6A90"/>
    <w:rsid w:val="00AF7A24"/>
    <w:rsid w:val="00AF7A84"/>
    <w:rsid w:val="00AF7D7E"/>
    <w:rsid w:val="00B0052C"/>
    <w:rsid w:val="00B005D4"/>
    <w:rsid w:val="00B00B5E"/>
    <w:rsid w:val="00B0196A"/>
    <w:rsid w:val="00B025E1"/>
    <w:rsid w:val="00B026E8"/>
    <w:rsid w:val="00B02CC0"/>
    <w:rsid w:val="00B03249"/>
    <w:rsid w:val="00B03559"/>
    <w:rsid w:val="00B03688"/>
    <w:rsid w:val="00B03999"/>
    <w:rsid w:val="00B03D13"/>
    <w:rsid w:val="00B04045"/>
    <w:rsid w:val="00B041B6"/>
    <w:rsid w:val="00B044B0"/>
    <w:rsid w:val="00B0503D"/>
    <w:rsid w:val="00B05493"/>
    <w:rsid w:val="00B056F5"/>
    <w:rsid w:val="00B05DE6"/>
    <w:rsid w:val="00B05FDA"/>
    <w:rsid w:val="00B06027"/>
    <w:rsid w:val="00B06358"/>
    <w:rsid w:val="00B07C5C"/>
    <w:rsid w:val="00B07D31"/>
    <w:rsid w:val="00B07D37"/>
    <w:rsid w:val="00B101F4"/>
    <w:rsid w:val="00B103AB"/>
    <w:rsid w:val="00B105DA"/>
    <w:rsid w:val="00B10901"/>
    <w:rsid w:val="00B10D4D"/>
    <w:rsid w:val="00B1115B"/>
    <w:rsid w:val="00B1161A"/>
    <w:rsid w:val="00B11A23"/>
    <w:rsid w:val="00B11B0B"/>
    <w:rsid w:val="00B11FB5"/>
    <w:rsid w:val="00B12634"/>
    <w:rsid w:val="00B128F6"/>
    <w:rsid w:val="00B12D9D"/>
    <w:rsid w:val="00B1300B"/>
    <w:rsid w:val="00B132D2"/>
    <w:rsid w:val="00B1358A"/>
    <w:rsid w:val="00B146F3"/>
    <w:rsid w:val="00B149BC"/>
    <w:rsid w:val="00B15172"/>
    <w:rsid w:val="00B15E64"/>
    <w:rsid w:val="00B1626D"/>
    <w:rsid w:val="00B16370"/>
    <w:rsid w:val="00B1699A"/>
    <w:rsid w:val="00B16E51"/>
    <w:rsid w:val="00B16EC3"/>
    <w:rsid w:val="00B1721C"/>
    <w:rsid w:val="00B1722B"/>
    <w:rsid w:val="00B1784B"/>
    <w:rsid w:val="00B20DC5"/>
    <w:rsid w:val="00B217F1"/>
    <w:rsid w:val="00B22994"/>
    <w:rsid w:val="00B22CEC"/>
    <w:rsid w:val="00B22DB0"/>
    <w:rsid w:val="00B2316C"/>
    <w:rsid w:val="00B24580"/>
    <w:rsid w:val="00B24B14"/>
    <w:rsid w:val="00B24B47"/>
    <w:rsid w:val="00B24B56"/>
    <w:rsid w:val="00B25404"/>
    <w:rsid w:val="00B25697"/>
    <w:rsid w:val="00B264E7"/>
    <w:rsid w:val="00B275AF"/>
    <w:rsid w:val="00B30115"/>
    <w:rsid w:val="00B30521"/>
    <w:rsid w:val="00B30CD7"/>
    <w:rsid w:val="00B30F77"/>
    <w:rsid w:val="00B31928"/>
    <w:rsid w:val="00B3229D"/>
    <w:rsid w:val="00B3263A"/>
    <w:rsid w:val="00B326CB"/>
    <w:rsid w:val="00B32DAD"/>
    <w:rsid w:val="00B33315"/>
    <w:rsid w:val="00B33AF1"/>
    <w:rsid w:val="00B33D75"/>
    <w:rsid w:val="00B33F1B"/>
    <w:rsid w:val="00B33FC1"/>
    <w:rsid w:val="00B346F0"/>
    <w:rsid w:val="00B34707"/>
    <w:rsid w:val="00B34BF7"/>
    <w:rsid w:val="00B35104"/>
    <w:rsid w:val="00B35207"/>
    <w:rsid w:val="00B35832"/>
    <w:rsid w:val="00B35CCA"/>
    <w:rsid w:val="00B362F2"/>
    <w:rsid w:val="00B36775"/>
    <w:rsid w:val="00B369EC"/>
    <w:rsid w:val="00B36BEE"/>
    <w:rsid w:val="00B36DD9"/>
    <w:rsid w:val="00B3766D"/>
    <w:rsid w:val="00B40674"/>
    <w:rsid w:val="00B4074E"/>
    <w:rsid w:val="00B40917"/>
    <w:rsid w:val="00B4091D"/>
    <w:rsid w:val="00B4127B"/>
    <w:rsid w:val="00B41288"/>
    <w:rsid w:val="00B41324"/>
    <w:rsid w:val="00B413A5"/>
    <w:rsid w:val="00B413C1"/>
    <w:rsid w:val="00B415E2"/>
    <w:rsid w:val="00B41FF6"/>
    <w:rsid w:val="00B425E3"/>
    <w:rsid w:val="00B42880"/>
    <w:rsid w:val="00B42E94"/>
    <w:rsid w:val="00B44C55"/>
    <w:rsid w:val="00B451E4"/>
    <w:rsid w:val="00B455D8"/>
    <w:rsid w:val="00B458B6"/>
    <w:rsid w:val="00B45BF1"/>
    <w:rsid w:val="00B45D06"/>
    <w:rsid w:val="00B46086"/>
    <w:rsid w:val="00B46595"/>
    <w:rsid w:val="00B4671B"/>
    <w:rsid w:val="00B46DCA"/>
    <w:rsid w:val="00B4702C"/>
    <w:rsid w:val="00B471C4"/>
    <w:rsid w:val="00B5005B"/>
    <w:rsid w:val="00B504BE"/>
    <w:rsid w:val="00B505D4"/>
    <w:rsid w:val="00B5067E"/>
    <w:rsid w:val="00B5128D"/>
    <w:rsid w:val="00B5134B"/>
    <w:rsid w:val="00B5139F"/>
    <w:rsid w:val="00B5240A"/>
    <w:rsid w:val="00B52766"/>
    <w:rsid w:val="00B528D9"/>
    <w:rsid w:val="00B52B11"/>
    <w:rsid w:val="00B52C61"/>
    <w:rsid w:val="00B5343E"/>
    <w:rsid w:val="00B534C0"/>
    <w:rsid w:val="00B53ACE"/>
    <w:rsid w:val="00B53C23"/>
    <w:rsid w:val="00B53D19"/>
    <w:rsid w:val="00B544F9"/>
    <w:rsid w:val="00B545D5"/>
    <w:rsid w:val="00B546B5"/>
    <w:rsid w:val="00B54D48"/>
    <w:rsid w:val="00B54D8C"/>
    <w:rsid w:val="00B54F5A"/>
    <w:rsid w:val="00B5507D"/>
    <w:rsid w:val="00B560C4"/>
    <w:rsid w:val="00B56A81"/>
    <w:rsid w:val="00B56BA0"/>
    <w:rsid w:val="00B57765"/>
    <w:rsid w:val="00B57817"/>
    <w:rsid w:val="00B57A45"/>
    <w:rsid w:val="00B57B02"/>
    <w:rsid w:val="00B57E78"/>
    <w:rsid w:val="00B60AF9"/>
    <w:rsid w:val="00B612D3"/>
    <w:rsid w:val="00B6136D"/>
    <w:rsid w:val="00B61458"/>
    <w:rsid w:val="00B615DD"/>
    <w:rsid w:val="00B61A65"/>
    <w:rsid w:val="00B61B25"/>
    <w:rsid w:val="00B621CC"/>
    <w:rsid w:val="00B622A1"/>
    <w:rsid w:val="00B6242B"/>
    <w:rsid w:val="00B62804"/>
    <w:rsid w:val="00B6285A"/>
    <w:rsid w:val="00B62E43"/>
    <w:rsid w:val="00B62FDC"/>
    <w:rsid w:val="00B634CC"/>
    <w:rsid w:val="00B6358A"/>
    <w:rsid w:val="00B63F82"/>
    <w:rsid w:val="00B64325"/>
    <w:rsid w:val="00B6485A"/>
    <w:rsid w:val="00B6497C"/>
    <w:rsid w:val="00B65202"/>
    <w:rsid w:val="00B65437"/>
    <w:rsid w:val="00B66067"/>
    <w:rsid w:val="00B6634E"/>
    <w:rsid w:val="00B667BA"/>
    <w:rsid w:val="00B675EF"/>
    <w:rsid w:val="00B679E0"/>
    <w:rsid w:val="00B67ED1"/>
    <w:rsid w:val="00B70027"/>
    <w:rsid w:val="00B7030F"/>
    <w:rsid w:val="00B706F3"/>
    <w:rsid w:val="00B70B10"/>
    <w:rsid w:val="00B70B5A"/>
    <w:rsid w:val="00B70D0B"/>
    <w:rsid w:val="00B70FB9"/>
    <w:rsid w:val="00B71C1C"/>
    <w:rsid w:val="00B71F56"/>
    <w:rsid w:val="00B72542"/>
    <w:rsid w:val="00B72837"/>
    <w:rsid w:val="00B72B30"/>
    <w:rsid w:val="00B7333B"/>
    <w:rsid w:val="00B7337D"/>
    <w:rsid w:val="00B734EE"/>
    <w:rsid w:val="00B73565"/>
    <w:rsid w:val="00B735AF"/>
    <w:rsid w:val="00B74177"/>
    <w:rsid w:val="00B74256"/>
    <w:rsid w:val="00B74278"/>
    <w:rsid w:val="00B74514"/>
    <w:rsid w:val="00B75B0C"/>
    <w:rsid w:val="00B75C64"/>
    <w:rsid w:val="00B75DD6"/>
    <w:rsid w:val="00B75EA0"/>
    <w:rsid w:val="00B75F27"/>
    <w:rsid w:val="00B7643B"/>
    <w:rsid w:val="00B764F4"/>
    <w:rsid w:val="00B76558"/>
    <w:rsid w:val="00B7679E"/>
    <w:rsid w:val="00B76A61"/>
    <w:rsid w:val="00B77311"/>
    <w:rsid w:val="00B77AE9"/>
    <w:rsid w:val="00B77EAB"/>
    <w:rsid w:val="00B77F3E"/>
    <w:rsid w:val="00B80076"/>
    <w:rsid w:val="00B80276"/>
    <w:rsid w:val="00B80DD6"/>
    <w:rsid w:val="00B81025"/>
    <w:rsid w:val="00B8147C"/>
    <w:rsid w:val="00B818BB"/>
    <w:rsid w:val="00B81E69"/>
    <w:rsid w:val="00B82249"/>
    <w:rsid w:val="00B826B0"/>
    <w:rsid w:val="00B828C8"/>
    <w:rsid w:val="00B82B18"/>
    <w:rsid w:val="00B83BFA"/>
    <w:rsid w:val="00B84020"/>
    <w:rsid w:val="00B841DD"/>
    <w:rsid w:val="00B849D7"/>
    <w:rsid w:val="00B84F2D"/>
    <w:rsid w:val="00B853F2"/>
    <w:rsid w:val="00B85E02"/>
    <w:rsid w:val="00B85F76"/>
    <w:rsid w:val="00B86D2A"/>
    <w:rsid w:val="00B87007"/>
    <w:rsid w:val="00B8763E"/>
    <w:rsid w:val="00B90755"/>
    <w:rsid w:val="00B90D0F"/>
    <w:rsid w:val="00B90EAD"/>
    <w:rsid w:val="00B911C1"/>
    <w:rsid w:val="00B9130C"/>
    <w:rsid w:val="00B91D71"/>
    <w:rsid w:val="00B91DA9"/>
    <w:rsid w:val="00B91FB7"/>
    <w:rsid w:val="00B920F6"/>
    <w:rsid w:val="00B9318B"/>
    <w:rsid w:val="00B9325B"/>
    <w:rsid w:val="00B9386E"/>
    <w:rsid w:val="00B93E5D"/>
    <w:rsid w:val="00B94106"/>
    <w:rsid w:val="00B943E6"/>
    <w:rsid w:val="00B9473F"/>
    <w:rsid w:val="00B948BD"/>
    <w:rsid w:val="00B94A73"/>
    <w:rsid w:val="00B94F37"/>
    <w:rsid w:val="00B95023"/>
    <w:rsid w:val="00B9546A"/>
    <w:rsid w:val="00B957BE"/>
    <w:rsid w:val="00B95DE3"/>
    <w:rsid w:val="00B977B7"/>
    <w:rsid w:val="00BA06C5"/>
    <w:rsid w:val="00BA0841"/>
    <w:rsid w:val="00BA1823"/>
    <w:rsid w:val="00BA2090"/>
    <w:rsid w:val="00BA245F"/>
    <w:rsid w:val="00BA2533"/>
    <w:rsid w:val="00BA29D1"/>
    <w:rsid w:val="00BA2E2F"/>
    <w:rsid w:val="00BA2F5E"/>
    <w:rsid w:val="00BA33AC"/>
    <w:rsid w:val="00BA38CC"/>
    <w:rsid w:val="00BA3C02"/>
    <w:rsid w:val="00BA47D1"/>
    <w:rsid w:val="00BA4DD5"/>
    <w:rsid w:val="00BA4FD5"/>
    <w:rsid w:val="00BA55B1"/>
    <w:rsid w:val="00BA57F8"/>
    <w:rsid w:val="00BA5AEE"/>
    <w:rsid w:val="00BA5D25"/>
    <w:rsid w:val="00BA60A8"/>
    <w:rsid w:val="00BA61D3"/>
    <w:rsid w:val="00BA6211"/>
    <w:rsid w:val="00BA695A"/>
    <w:rsid w:val="00BA6B95"/>
    <w:rsid w:val="00BA713A"/>
    <w:rsid w:val="00BA72A5"/>
    <w:rsid w:val="00BA734E"/>
    <w:rsid w:val="00BA74FD"/>
    <w:rsid w:val="00BA786F"/>
    <w:rsid w:val="00BB0139"/>
    <w:rsid w:val="00BB01A9"/>
    <w:rsid w:val="00BB0206"/>
    <w:rsid w:val="00BB0564"/>
    <w:rsid w:val="00BB0639"/>
    <w:rsid w:val="00BB0C93"/>
    <w:rsid w:val="00BB10E9"/>
    <w:rsid w:val="00BB1B96"/>
    <w:rsid w:val="00BB1CE3"/>
    <w:rsid w:val="00BB27E7"/>
    <w:rsid w:val="00BB2812"/>
    <w:rsid w:val="00BB2A0A"/>
    <w:rsid w:val="00BB3D4F"/>
    <w:rsid w:val="00BB410E"/>
    <w:rsid w:val="00BB415C"/>
    <w:rsid w:val="00BB4372"/>
    <w:rsid w:val="00BB437B"/>
    <w:rsid w:val="00BB44CA"/>
    <w:rsid w:val="00BB45E5"/>
    <w:rsid w:val="00BB4780"/>
    <w:rsid w:val="00BB4805"/>
    <w:rsid w:val="00BB4868"/>
    <w:rsid w:val="00BB52A6"/>
    <w:rsid w:val="00BB664B"/>
    <w:rsid w:val="00BB6768"/>
    <w:rsid w:val="00BB6A8C"/>
    <w:rsid w:val="00BB6EAA"/>
    <w:rsid w:val="00BB73DB"/>
    <w:rsid w:val="00BB7C8F"/>
    <w:rsid w:val="00BB7CB0"/>
    <w:rsid w:val="00BB7E92"/>
    <w:rsid w:val="00BB7F6C"/>
    <w:rsid w:val="00BC04E0"/>
    <w:rsid w:val="00BC1864"/>
    <w:rsid w:val="00BC2DA5"/>
    <w:rsid w:val="00BC302D"/>
    <w:rsid w:val="00BC32EC"/>
    <w:rsid w:val="00BC3426"/>
    <w:rsid w:val="00BC374F"/>
    <w:rsid w:val="00BC38E1"/>
    <w:rsid w:val="00BC39EB"/>
    <w:rsid w:val="00BC3C05"/>
    <w:rsid w:val="00BC3EFA"/>
    <w:rsid w:val="00BC43C3"/>
    <w:rsid w:val="00BC48F9"/>
    <w:rsid w:val="00BC49AD"/>
    <w:rsid w:val="00BC4B65"/>
    <w:rsid w:val="00BC4D0E"/>
    <w:rsid w:val="00BC5351"/>
    <w:rsid w:val="00BC598D"/>
    <w:rsid w:val="00BC5C35"/>
    <w:rsid w:val="00BC5D09"/>
    <w:rsid w:val="00BC5DE2"/>
    <w:rsid w:val="00BC6031"/>
    <w:rsid w:val="00BC6D85"/>
    <w:rsid w:val="00BC6F7E"/>
    <w:rsid w:val="00BC7A9D"/>
    <w:rsid w:val="00BC7AB3"/>
    <w:rsid w:val="00BC7B04"/>
    <w:rsid w:val="00BC7E45"/>
    <w:rsid w:val="00BD011F"/>
    <w:rsid w:val="00BD0366"/>
    <w:rsid w:val="00BD077F"/>
    <w:rsid w:val="00BD09D3"/>
    <w:rsid w:val="00BD0F8D"/>
    <w:rsid w:val="00BD1366"/>
    <w:rsid w:val="00BD1DF8"/>
    <w:rsid w:val="00BD1E65"/>
    <w:rsid w:val="00BD2DC0"/>
    <w:rsid w:val="00BD2DD5"/>
    <w:rsid w:val="00BD2FDD"/>
    <w:rsid w:val="00BD3363"/>
    <w:rsid w:val="00BD3384"/>
    <w:rsid w:val="00BD42B7"/>
    <w:rsid w:val="00BD4353"/>
    <w:rsid w:val="00BD43DE"/>
    <w:rsid w:val="00BD48CD"/>
    <w:rsid w:val="00BD4DBA"/>
    <w:rsid w:val="00BD52DE"/>
    <w:rsid w:val="00BD575A"/>
    <w:rsid w:val="00BD5BED"/>
    <w:rsid w:val="00BD6017"/>
    <w:rsid w:val="00BD63C3"/>
    <w:rsid w:val="00BD6799"/>
    <w:rsid w:val="00BD7217"/>
    <w:rsid w:val="00BD7996"/>
    <w:rsid w:val="00BD7C65"/>
    <w:rsid w:val="00BD7D5B"/>
    <w:rsid w:val="00BE04B5"/>
    <w:rsid w:val="00BE052D"/>
    <w:rsid w:val="00BE0802"/>
    <w:rsid w:val="00BE14C1"/>
    <w:rsid w:val="00BE15E6"/>
    <w:rsid w:val="00BE186B"/>
    <w:rsid w:val="00BE1CF3"/>
    <w:rsid w:val="00BE2081"/>
    <w:rsid w:val="00BE2988"/>
    <w:rsid w:val="00BE2B77"/>
    <w:rsid w:val="00BE2D83"/>
    <w:rsid w:val="00BE311E"/>
    <w:rsid w:val="00BE33F8"/>
    <w:rsid w:val="00BE3540"/>
    <w:rsid w:val="00BE3A46"/>
    <w:rsid w:val="00BE3B28"/>
    <w:rsid w:val="00BE4317"/>
    <w:rsid w:val="00BE45FB"/>
    <w:rsid w:val="00BE4749"/>
    <w:rsid w:val="00BE4B03"/>
    <w:rsid w:val="00BE4F97"/>
    <w:rsid w:val="00BE5AD9"/>
    <w:rsid w:val="00BE6048"/>
    <w:rsid w:val="00BE62CC"/>
    <w:rsid w:val="00BE62D2"/>
    <w:rsid w:val="00BE65BE"/>
    <w:rsid w:val="00BE6B17"/>
    <w:rsid w:val="00BE6DD2"/>
    <w:rsid w:val="00BE6E6D"/>
    <w:rsid w:val="00BE6EE3"/>
    <w:rsid w:val="00BE70C4"/>
    <w:rsid w:val="00BE7171"/>
    <w:rsid w:val="00BE72B0"/>
    <w:rsid w:val="00BE74C8"/>
    <w:rsid w:val="00BE764F"/>
    <w:rsid w:val="00BE784A"/>
    <w:rsid w:val="00BF0534"/>
    <w:rsid w:val="00BF0C63"/>
    <w:rsid w:val="00BF16A9"/>
    <w:rsid w:val="00BF170A"/>
    <w:rsid w:val="00BF2BC1"/>
    <w:rsid w:val="00BF2CEB"/>
    <w:rsid w:val="00BF2D1F"/>
    <w:rsid w:val="00BF2DCB"/>
    <w:rsid w:val="00BF3AAB"/>
    <w:rsid w:val="00BF3EA1"/>
    <w:rsid w:val="00BF4695"/>
    <w:rsid w:val="00BF4F00"/>
    <w:rsid w:val="00BF52A6"/>
    <w:rsid w:val="00BF53E8"/>
    <w:rsid w:val="00BF5A07"/>
    <w:rsid w:val="00BF647B"/>
    <w:rsid w:val="00BF6539"/>
    <w:rsid w:val="00BF6842"/>
    <w:rsid w:val="00BF6854"/>
    <w:rsid w:val="00BF6902"/>
    <w:rsid w:val="00BF75B2"/>
    <w:rsid w:val="00BF7668"/>
    <w:rsid w:val="00BF7F52"/>
    <w:rsid w:val="00C00033"/>
    <w:rsid w:val="00C00250"/>
    <w:rsid w:val="00C00AEB"/>
    <w:rsid w:val="00C00B41"/>
    <w:rsid w:val="00C00F05"/>
    <w:rsid w:val="00C0131D"/>
    <w:rsid w:val="00C014CD"/>
    <w:rsid w:val="00C015FC"/>
    <w:rsid w:val="00C01703"/>
    <w:rsid w:val="00C01877"/>
    <w:rsid w:val="00C019E9"/>
    <w:rsid w:val="00C01D91"/>
    <w:rsid w:val="00C021B3"/>
    <w:rsid w:val="00C0286D"/>
    <w:rsid w:val="00C02E2F"/>
    <w:rsid w:val="00C0387E"/>
    <w:rsid w:val="00C039D1"/>
    <w:rsid w:val="00C04B39"/>
    <w:rsid w:val="00C04DC7"/>
    <w:rsid w:val="00C05D8F"/>
    <w:rsid w:val="00C05E2A"/>
    <w:rsid w:val="00C061F9"/>
    <w:rsid w:val="00C066EB"/>
    <w:rsid w:val="00C06FDC"/>
    <w:rsid w:val="00C0779D"/>
    <w:rsid w:val="00C07AEE"/>
    <w:rsid w:val="00C07CA0"/>
    <w:rsid w:val="00C07D9E"/>
    <w:rsid w:val="00C07E7C"/>
    <w:rsid w:val="00C1032D"/>
    <w:rsid w:val="00C1052C"/>
    <w:rsid w:val="00C105DB"/>
    <w:rsid w:val="00C107C1"/>
    <w:rsid w:val="00C10ED1"/>
    <w:rsid w:val="00C124A8"/>
    <w:rsid w:val="00C12552"/>
    <w:rsid w:val="00C126EE"/>
    <w:rsid w:val="00C12795"/>
    <w:rsid w:val="00C129FF"/>
    <w:rsid w:val="00C12B79"/>
    <w:rsid w:val="00C1327A"/>
    <w:rsid w:val="00C134D5"/>
    <w:rsid w:val="00C13E0A"/>
    <w:rsid w:val="00C13F5A"/>
    <w:rsid w:val="00C141E0"/>
    <w:rsid w:val="00C14448"/>
    <w:rsid w:val="00C14540"/>
    <w:rsid w:val="00C147A9"/>
    <w:rsid w:val="00C149D5"/>
    <w:rsid w:val="00C15A87"/>
    <w:rsid w:val="00C15B11"/>
    <w:rsid w:val="00C15C85"/>
    <w:rsid w:val="00C15E94"/>
    <w:rsid w:val="00C1611E"/>
    <w:rsid w:val="00C16239"/>
    <w:rsid w:val="00C164E2"/>
    <w:rsid w:val="00C169D0"/>
    <w:rsid w:val="00C17629"/>
    <w:rsid w:val="00C17C96"/>
    <w:rsid w:val="00C17D45"/>
    <w:rsid w:val="00C17DAF"/>
    <w:rsid w:val="00C17FE7"/>
    <w:rsid w:val="00C200B1"/>
    <w:rsid w:val="00C20B41"/>
    <w:rsid w:val="00C20B4E"/>
    <w:rsid w:val="00C20BF2"/>
    <w:rsid w:val="00C20C45"/>
    <w:rsid w:val="00C21305"/>
    <w:rsid w:val="00C2152E"/>
    <w:rsid w:val="00C2184C"/>
    <w:rsid w:val="00C21B4D"/>
    <w:rsid w:val="00C21FCE"/>
    <w:rsid w:val="00C2225C"/>
    <w:rsid w:val="00C2303D"/>
    <w:rsid w:val="00C23206"/>
    <w:rsid w:val="00C23656"/>
    <w:rsid w:val="00C23AAA"/>
    <w:rsid w:val="00C23C5D"/>
    <w:rsid w:val="00C24BDE"/>
    <w:rsid w:val="00C253E4"/>
    <w:rsid w:val="00C25B3C"/>
    <w:rsid w:val="00C25C29"/>
    <w:rsid w:val="00C25D4D"/>
    <w:rsid w:val="00C25DE2"/>
    <w:rsid w:val="00C25EE6"/>
    <w:rsid w:val="00C2619B"/>
    <w:rsid w:val="00C2622A"/>
    <w:rsid w:val="00C26308"/>
    <w:rsid w:val="00C2637A"/>
    <w:rsid w:val="00C26437"/>
    <w:rsid w:val="00C267AC"/>
    <w:rsid w:val="00C26CF1"/>
    <w:rsid w:val="00C274DF"/>
    <w:rsid w:val="00C2770B"/>
    <w:rsid w:val="00C27C34"/>
    <w:rsid w:val="00C27DB5"/>
    <w:rsid w:val="00C301B1"/>
    <w:rsid w:val="00C30F99"/>
    <w:rsid w:val="00C31000"/>
    <w:rsid w:val="00C311FD"/>
    <w:rsid w:val="00C31A2C"/>
    <w:rsid w:val="00C31B5C"/>
    <w:rsid w:val="00C3282E"/>
    <w:rsid w:val="00C32C99"/>
    <w:rsid w:val="00C32E63"/>
    <w:rsid w:val="00C330D5"/>
    <w:rsid w:val="00C3319D"/>
    <w:rsid w:val="00C334FF"/>
    <w:rsid w:val="00C335E0"/>
    <w:rsid w:val="00C33969"/>
    <w:rsid w:val="00C33EC7"/>
    <w:rsid w:val="00C341D1"/>
    <w:rsid w:val="00C34696"/>
    <w:rsid w:val="00C34863"/>
    <w:rsid w:val="00C34A89"/>
    <w:rsid w:val="00C34B90"/>
    <w:rsid w:val="00C34CFF"/>
    <w:rsid w:val="00C34E11"/>
    <w:rsid w:val="00C34EF6"/>
    <w:rsid w:val="00C351C6"/>
    <w:rsid w:val="00C3532A"/>
    <w:rsid w:val="00C354E8"/>
    <w:rsid w:val="00C35642"/>
    <w:rsid w:val="00C35895"/>
    <w:rsid w:val="00C35988"/>
    <w:rsid w:val="00C35DD2"/>
    <w:rsid w:val="00C36338"/>
    <w:rsid w:val="00C3638C"/>
    <w:rsid w:val="00C36489"/>
    <w:rsid w:val="00C3678E"/>
    <w:rsid w:val="00C367E7"/>
    <w:rsid w:val="00C36A3F"/>
    <w:rsid w:val="00C37839"/>
    <w:rsid w:val="00C379EA"/>
    <w:rsid w:val="00C37E07"/>
    <w:rsid w:val="00C37F0D"/>
    <w:rsid w:val="00C40736"/>
    <w:rsid w:val="00C40B4E"/>
    <w:rsid w:val="00C415A1"/>
    <w:rsid w:val="00C41955"/>
    <w:rsid w:val="00C41973"/>
    <w:rsid w:val="00C42060"/>
    <w:rsid w:val="00C4280E"/>
    <w:rsid w:val="00C42CAB"/>
    <w:rsid w:val="00C42EA3"/>
    <w:rsid w:val="00C42FC9"/>
    <w:rsid w:val="00C43251"/>
    <w:rsid w:val="00C437D0"/>
    <w:rsid w:val="00C43F18"/>
    <w:rsid w:val="00C44337"/>
    <w:rsid w:val="00C44FEB"/>
    <w:rsid w:val="00C4573A"/>
    <w:rsid w:val="00C45DA2"/>
    <w:rsid w:val="00C45E77"/>
    <w:rsid w:val="00C46211"/>
    <w:rsid w:val="00C4678D"/>
    <w:rsid w:val="00C46E49"/>
    <w:rsid w:val="00C46EAE"/>
    <w:rsid w:val="00C46F65"/>
    <w:rsid w:val="00C47692"/>
    <w:rsid w:val="00C4778E"/>
    <w:rsid w:val="00C47CE4"/>
    <w:rsid w:val="00C47E2D"/>
    <w:rsid w:val="00C5071E"/>
    <w:rsid w:val="00C50A31"/>
    <w:rsid w:val="00C50CC6"/>
    <w:rsid w:val="00C51D2F"/>
    <w:rsid w:val="00C523B2"/>
    <w:rsid w:val="00C52924"/>
    <w:rsid w:val="00C52D79"/>
    <w:rsid w:val="00C53A6A"/>
    <w:rsid w:val="00C53AE1"/>
    <w:rsid w:val="00C53E74"/>
    <w:rsid w:val="00C546DC"/>
    <w:rsid w:val="00C54A10"/>
    <w:rsid w:val="00C54A22"/>
    <w:rsid w:val="00C54ACE"/>
    <w:rsid w:val="00C54BD7"/>
    <w:rsid w:val="00C54DC7"/>
    <w:rsid w:val="00C55077"/>
    <w:rsid w:val="00C5529E"/>
    <w:rsid w:val="00C5570E"/>
    <w:rsid w:val="00C56031"/>
    <w:rsid w:val="00C56709"/>
    <w:rsid w:val="00C5691F"/>
    <w:rsid w:val="00C57363"/>
    <w:rsid w:val="00C57A7E"/>
    <w:rsid w:val="00C57B13"/>
    <w:rsid w:val="00C60019"/>
    <w:rsid w:val="00C603B4"/>
    <w:rsid w:val="00C6041D"/>
    <w:rsid w:val="00C606DF"/>
    <w:rsid w:val="00C6127C"/>
    <w:rsid w:val="00C61670"/>
    <w:rsid w:val="00C618A6"/>
    <w:rsid w:val="00C61958"/>
    <w:rsid w:val="00C619E5"/>
    <w:rsid w:val="00C61B44"/>
    <w:rsid w:val="00C62423"/>
    <w:rsid w:val="00C62586"/>
    <w:rsid w:val="00C62610"/>
    <w:rsid w:val="00C62ADE"/>
    <w:rsid w:val="00C630CB"/>
    <w:rsid w:val="00C63367"/>
    <w:rsid w:val="00C63575"/>
    <w:rsid w:val="00C635BD"/>
    <w:rsid w:val="00C6387F"/>
    <w:rsid w:val="00C63939"/>
    <w:rsid w:val="00C63D2F"/>
    <w:rsid w:val="00C63E7C"/>
    <w:rsid w:val="00C64088"/>
    <w:rsid w:val="00C640C8"/>
    <w:rsid w:val="00C65489"/>
    <w:rsid w:val="00C65A38"/>
    <w:rsid w:val="00C65DD7"/>
    <w:rsid w:val="00C65DDF"/>
    <w:rsid w:val="00C663B5"/>
    <w:rsid w:val="00C66741"/>
    <w:rsid w:val="00C667E4"/>
    <w:rsid w:val="00C6701D"/>
    <w:rsid w:val="00C67381"/>
    <w:rsid w:val="00C6750A"/>
    <w:rsid w:val="00C67D8E"/>
    <w:rsid w:val="00C67FA6"/>
    <w:rsid w:val="00C7055D"/>
    <w:rsid w:val="00C70D54"/>
    <w:rsid w:val="00C70D99"/>
    <w:rsid w:val="00C71399"/>
    <w:rsid w:val="00C713D6"/>
    <w:rsid w:val="00C71646"/>
    <w:rsid w:val="00C718CA"/>
    <w:rsid w:val="00C71C4F"/>
    <w:rsid w:val="00C71D8D"/>
    <w:rsid w:val="00C721BF"/>
    <w:rsid w:val="00C72C7A"/>
    <w:rsid w:val="00C72D05"/>
    <w:rsid w:val="00C730DA"/>
    <w:rsid w:val="00C7392A"/>
    <w:rsid w:val="00C73BE1"/>
    <w:rsid w:val="00C73C85"/>
    <w:rsid w:val="00C73D19"/>
    <w:rsid w:val="00C73E1F"/>
    <w:rsid w:val="00C7412B"/>
    <w:rsid w:val="00C7456B"/>
    <w:rsid w:val="00C745B9"/>
    <w:rsid w:val="00C746AA"/>
    <w:rsid w:val="00C74852"/>
    <w:rsid w:val="00C74AD4"/>
    <w:rsid w:val="00C754E5"/>
    <w:rsid w:val="00C756B3"/>
    <w:rsid w:val="00C75832"/>
    <w:rsid w:val="00C76070"/>
    <w:rsid w:val="00C763E4"/>
    <w:rsid w:val="00C76531"/>
    <w:rsid w:val="00C766FE"/>
    <w:rsid w:val="00C76C89"/>
    <w:rsid w:val="00C76CC8"/>
    <w:rsid w:val="00C76E1F"/>
    <w:rsid w:val="00C77611"/>
    <w:rsid w:val="00C7763B"/>
    <w:rsid w:val="00C776E9"/>
    <w:rsid w:val="00C77929"/>
    <w:rsid w:val="00C8069A"/>
    <w:rsid w:val="00C8075E"/>
    <w:rsid w:val="00C808BF"/>
    <w:rsid w:val="00C81466"/>
    <w:rsid w:val="00C814A1"/>
    <w:rsid w:val="00C8189C"/>
    <w:rsid w:val="00C819ED"/>
    <w:rsid w:val="00C81FA1"/>
    <w:rsid w:val="00C82D68"/>
    <w:rsid w:val="00C82E48"/>
    <w:rsid w:val="00C82ED3"/>
    <w:rsid w:val="00C82EE6"/>
    <w:rsid w:val="00C83152"/>
    <w:rsid w:val="00C83398"/>
    <w:rsid w:val="00C835EF"/>
    <w:rsid w:val="00C8380F"/>
    <w:rsid w:val="00C838F5"/>
    <w:rsid w:val="00C8391E"/>
    <w:rsid w:val="00C83F28"/>
    <w:rsid w:val="00C84316"/>
    <w:rsid w:val="00C848C1"/>
    <w:rsid w:val="00C84F67"/>
    <w:rsid w:val="00C851F4"/>
    <w:rsid w:val="00C85462"/>
    <w:rsid w:val="00C856A5"/>
    <w:rsid w:val="00C85CEA"/>
    <w:rsid w:val="00C85EC9"/>
    <w:rsid w:val="00C85FC9"/>
    <w:rsid w:val="00C85FE7"/>
    <w:rsid w:val="00C8642E"/>
    <w:rsid w:val="00C8676A"/>
    <w:rsid w:val="00C86FFA"/>
    <w:rsid w:val="00C87C44"/>
    <w:rsid w:val="00C909A0"/>
    <w:rsid w:val="00C90FC3"/>
    <w:rsid w:val="00C91214"/>
    <w:rsid w:val="00C91794"/>
    <w:rsid w:val="00C917EF"/>
    <w:rsid w:val="00C91919"/>
    <w:rsid w:val="00C91E70"/>
    <w:rsid w:val="00C934FE"/>
    <w:rsid w:val="00C937A7"/>
    <w:rsid w:val="00C938C6"/>
    <w:rsid w:val="00C93960"/>
    <w:rsid w:val="00C93966"/>
    <w:rsid w:val="00C9411D"/>
    <w:rsid w:val="00C944C5"/>
    <w:rsid w:val="00C94BEC"/>
    <w:rsid w:val="00C95EBB"/>
    <w:rsid w:val="00C96066"/>
    <w:rsid w:val="00C962B4"/>
    <w:rsid w:val="00C966E2"/>
    <w:rsid w:val="00C967B9"/>
    <w:rsid w:val="00C9688D"/>
    <w:rsid w:val="00C96B37"/>
    <w:rsid w:val="00C9747D"/>
    <w:rsid w:val="00C97D79"/>
    <w:rsid w:val="00C97E03"/>
    <w:rsid w:val="00CA09A0"/>
    <w:rsid w:val="00CA11C0"/>
    <w:rsid w:val="00CA176E"/>
    <w:rsid w:val="00CA20BC"/>
    <w:rsid w:val="00CA22F7"/>
    <w:rsid w:val="00CA27CD"/>
    <w:rsid w:val="00CA2B24"/>
    <w:rsid w:val="00CA33BE"/>
    <w:rsid w:val="00CA353B"/>
    <w:rsid w:val="00CA35A4"/>
    <w:rsid w:val="00CA3BC1"/>
    <w:rsid w:val="00CA431F"/>
    <w:rsid w:val="00CA4356"/>
    <w:rsid w:val="00CA440C"/>
    <w:rsid w:val="00CA47CC"/>
    <w:rsid w:val="00CA4826"/>
    <w:rsid w:val="00CA4D65"/>
    <w:rsid w:val="00CA50A9"/>
    <w:rsid w:val="00CA5C6F"/>
    <w:rsid w:val="00CA5F2C"/>
    <w:rsid w:val="00CA62B5"/>
    <w:rsid w:val="00CA6A5D"/>
    <w:rsid w:val="00CA6C63"/>
    <w:rsid w:val="00CA6E77"/>
    <w:rsid w:val="00CA7AC9"/>
    <w:rsid w:val="00CB0369"/>
    <w:rsid w:val="00CB072F"/>
    <w:rsid w:val="00CB14D9"/>
    <w:rsid w:val="00CB1521"/>
    <w:rsid w:val="00CB18C7"/>
    <w:rsid w:val="00CB223F"/>
    <w:rsid w:val="00CB33BA"/>
    <w:rsid w:val="00CB3418"/>
    <w:rsid w:val="00CB3603"/>
    <w:rsid w:val="00CB384F"/>
    <w:rsid w:val="00CB4823"/>
    <w:rsid w:val="00CB4A72"/>
    <w:rsid w:val="00CB573C"/>
    <w:rsid w:val="00CB5A96"/>
    <w:rsid w:val="00CB5CF6"/>
    <w:rsid w:val="00CB60AE"/>
    <w:rsid w:val="00CB60FF"/>
    <w:rsid w:val="00CB641E"/>
    <w:rsid w:val="00CB6A26"/>
    <w:rsid w:val="00CB6E9F"/>
    <w:rsid w:val="00CB7476"/>
    <w:rsid w:val="00CB7C83"/>
    <w:rsid w:val="00CC01FF"/>
    <w:rsid w:val="00CC0479"/>
    <w:rsid w:val="00CC07E5"/>
    <w:rsid w:val="00CC08FE"/>
    <w:rsid w:val="00CC09BF"/>
    <w:rsid w:val="00CC0F46"/>
    <w:rsid w:val="00CC1876"/>
    <w:rsid w:val="00CC25CD"/>
    <w:rsid w:val="00CC2E46"/>
    <w:rsid w:val="00CC3369"/>
    <w:rsid w:val="00CC3442"/>
    <w:rsid w:val="00CC3600"/>
    <w:rsid w:val="00CC38E9"/>
    <w:rsid w:val="00CC38FD"/>
    <w:rsid w:val="00CC396C"/>
    <w:rsid w:val="00CC3BBE"/>
    <w:rsid w:val="00CC3E25"/>
    <w:rsid w:val="00CC3E28"/>
    <w:rsid w:val="00CC4380"/>
    <w:rsid w:val="00CC4869"/>
    <w:rsid w:val="00CC4987"/>
    <w:rsid w:val="00CC5520"/>
    <w:rsid w:val="00CC580E"/>
    <w:rsid w:val="00CC6375"/>
    <w:rsid w:val="00CC63EE"/>
    <w:rsid w:val="00CC667D"/>
    <w:rsid w:val="00CC6C45"/>
    <w:rsid w:val="00CC6C9C"/>
    <w:rsid w:val="00CC6F39"/>
    <w:rsid w:val="00CC6F92"/>
    <w:rsid w:val="00CC70E3"/>
    <w:rsid w:val="00CC7164"/>
    <w:rsid w:val="00CC7B6C"/>
    <w:rsid w:val="00CC7E05"/>
    <w:rsid w:val="00CC7F29"/>
    <w:rsid w:val="00CD07FE"/>
    <w:rsid w:val="00CD0D13"/>
    <w:rsid w:val="00CD16E8"/>
    <w:rsid w:val="00CD20E2"/>
    <w:rsid w:val="00CD22A8"/>
    <w:rsid w:val="00CD251D"/>
    <w:rsid w:val="00CD3188"/>
    <w:rsid w:val="00CD3204"/>
    <w:rsid w:val="00CD3512"/>
    <w:rsid w:val="00CD48FD"/>
    <w:rsid w:val="00CD4B55"/>
    <w:rsid w:val="00CD4C28"/>
    <w:rsid w:val="00CD5C38"/>
    <w:rsid w:val="00CD5F20"/>
    <w:rsid w:val="00CD6149"/>
    <w:rsid w:val="00CD6177"/>
    <w:rsid w:val="00CD64F3"/>
    <w:rsid w:val="00CD654E"/>
    <w:rsid w:val="00CD6729"/>
    <w:rsid w:val="00CD69B4"/>
    <w:rsid w:val="00CD6CF5"/>
    <w:rsid w:val="00CD71C4"/>
    <w:rsid w:val="00CD7419"/>
    <w:rsid w:val="00CD7447"/>
    <w:rsid w:val="00CD7CE6"/>
    <w:rsid w:val="00CD7DC2"/>
    <w:rsid w:val="00CD7F58"/>
    <w:rsid w:val="00CE0254"/>
    <w:rsid w:val="00CE04D9"/>
    <w:rsid w:val="00CE06A6"/>
    <w:rsid w:val="00CE0854"/>
    <w:rsid w:val="00CE08A4"/>
    <w:rsid w:val="00CE0DCE"/>
    <w:rsid w:val="00CE1AF2"/>
    <w:rsid w:val="00CE1BDD"/>
    <w:rsid w:val="00CE1C84"/>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CF2"/>
    <w:rsid w:val="00CE6DF0"/>
    <w:rsid w:val="00CE6F11"/>
    <w:rsid w:val="00CE703A"/>
    <w:rsid w:val="00CE78D6"/>
    <w:rsid w:val="00CF00EF"/>
    <w:rsid w:val="00CF08BF"/>
    <w:rsid w:val="00CF09C5"/>
    <w:rsid w:val="00CF0D06"/>
    <w:rsid w:val="00CF113B"/>
    <w:rsid w:val="00CF1184"/>
    <w:rsid w:val="00CF134D"/>
    <w:rsid w:val="00CF18F9"/>
    <w:rsid w:val="00CF1A50"/>
    <w:rsid w:val="00CF1ACF"/>
    <w:rsid w:val="00CF23E1"/>
    <w:rsid w:val="00CF246A"/>
    <w:rsid w:val="00CF285C"/>
    <w:rsid w:val="00CF28CE"/>
    <w:rsid w:val="00CF33C1"/>
    <w:rsid w:val="00CF36C9"/>
    <w:rsid w:val="00CF37EE"/>
    <w:rsid w:val="00CF3ADF"/>
    <w:rsid w:val="00CF44A3"/>
    <w:rsid w:val="00CF4EF0"/>
    <w:rsid w:val="00CF522E"/>
    <w:rsid w:val="00CF560A"/>
    <w:rsid w:val="00CF5895"/>
    <w:rsid w:val="00CF5B5F"/>
    <w:rsid w:val="00CF5C9C"/>
    <w:rsid w:val="00CF63E6"/>
    <w:rsid w:val="00CF63FC"/>
    <w:rsid w:val="00CF6C39"/>
    <w:rsid w:val="00CF72AD"/>
    <w:rsid w:val="00CF748B"/>
    <w:rsid w:val="00CF7546"/>
    <w:rsid w:val="00CF7F7E"/>
    <w:rsid w:val="00D0000A"/>
    <w:rsid w:val="00D007E1"/>
    <w:rsid w:val="00D00CAB"/>
    <w:rsid w:val="00D010E9"/>
    <w:rsid w:val="00D0171A"/>
    <w:rsid w:val="00D02090"/>
    <w:rsid w:val="00D02105"/>
    <w:rsid w:val="00D02BC9"/>
    <w:rsid w:val="00D02DB1"/>
    <w:rsid w:val="00D03156"/>
    <w:rsid w:val="00D03525"/>
    <w:rsid w:val="00D037B0"/>
    <w:rsid w:val="00D039DB"/>
    <w:rsid w:val="00D04346"/>
    <w:rsid w:val="00D04923"/>
    <w:rsid w:val="00D04C6E"/>
    <w:rsid w:val="00D04D24"/>
    <w:rsid w:val="00D04DBB"/>
    <w:rsid w:val="00D05B87"/>
    <w:rsid w:val="00D05CD9"/>
    <w:rsid w:val="00D05F7D"/>
    <w:rsid w:val="00D060B7"/>
    <w:rsid w:val="00D063B7"/>
    <w:rsid w:val="00D06450"/>
    <w:rsid w:val="00D06A32"/>
    <w:rsid w:val="00D06B6B"/>
    <w:rsid w:val="00D06DC9"/>
    <w:rsid w:val="00D07252"/>
    <w:rsid w:val="00D07798"/>
    <w:rsid w:val="00D107BC"/>
    <w:rsid w:val="00D10A8C"/>
    <w:rsid w:val="00D1116E"/>
    <w:rsid w:val="00D11191"/>
    <w:rsid w:val="00D11629"/>
    <w:rsid w:val="00D116F5"/>
    <w:rsid w:val="00D11832"/>
    <w:rsid w:val="00D1194F"/>
    <w:rsid w:val="00D122EC"/>
    <w:rsid w:val="00D125E3"/>
    <w:rsid w:val="00D126F6"/>
    <w:rsid w:val="00D12ADA"/>
    <w:rsid w:val="00D12E6F"/>
    <w:rsid w:val="00D131AC"/>
    <w:rsid w:val="00D13491"/>
    <w:rsid w:val="00D135DB"/>
    <w:rsid w:val="00D137A4"/>
    <w:rsid w:val="00D13B03"/>
    <w:rsid w:val="00D13D67"/>
    <w:rsid w:val="00D1474A"/>
    <w:rsid w:val="00D14AED"/>
    <w:rsid w:val="00D14FD8"/>
    <w:rsid w:val="00D15358"/>
    <w:rsid w:val="00D1546E"/>
    <w:rsid w:val="00D1548F"/>
    <w:rsid w:val="00D1562A"/>
    <w:rsid w:val="00D15D18"/>
    <w:rsid w:val="00D1630F"/>
    <w:rsid w:val="00D1633C"/>
    <w:rsid w:val="00D16847"/>
    <w:rsid w:val="00D1727C"/>
    <w:rsid w:val="00D17A12"/>
    <w:rsid w:val="00D20115"/>
    <w:rsid w:val="00D20BD2"/>
    <w:rsid w:val="00D20D74"/>
    <w:rsid w:val="00D218BE"/>
    <w:rsid w:val="00D21E1F"/>
    <w:rsid w:val="00D223F3"/>
    <w:rsid w:val="00D225F1"/>
    <w:rsid w:val="00D23210"/>
    <w:rsid w:val="00D23362"/>
    <w:rsid w:val="00D23B3F"/>
    <w:rsid w:val="00D23BC4"/>
    <w:rsid w:val="00D23F64"/>
    <w:rsid w:val="00D24AAC"/>
    <w:rsid w:val="00D2505B"/>
    <w:rsid w:val="00D2531E"/>
    <w:rsid w:val="00D25756"/>
    <w:rsid w:val="00D25B24"/>
    <w:rsid w:val="00D25BD3"/>
    <w:rsid w:val="00D25F19"/>
    <w:rsid w:val="00D260A2"/>
    <w:rsid w:val="00D260B0"/>
    <w:rsid w:val="00D263C3"/>
    <w:rsid w:val="00D278E3"/>
    <w:rsid w:val="00D300ED"/>
    <w:rsid w:val="00D30161"/>
    <w:rsid w:val="00D30655"/>
    <w:rsid w:val="00D3133C"/>
    <w:rsid w:val="00D31441"/>
    <w:rsid w:val="00D31F96"/>
    <w:rsid w:val="00D323B2"/>
    <w:rsid w:val="00D3290F"/>
    <w:rsid w:val="00D334B3"/>
    <w:rsid w:val="00D33D07"/>
    <w:rsid w:val="00D345C7"/>
    <w:rsid w:val="00D34B34"/>
    <w:rsid w:val="00D34C9E"/>
    <w:rsid w:val="00D34F04"/>
    <w:rsid w:val="00D354E5"/>
    <w:rsid w:val="00D35586"/>
    <w:rsid w:val="00D35D1E"/>
    <w:rsid w:val="00D36166"/>
    <w:rsid w:val="00D36ED5"/>
    <w:rsid w:val="00D3757D"/>
    <w:rsid w:val="00D37D5C"/>
    <w:rsid w:val="00D400F5"/>
    <w:rsid w:val="00D400F8"/>
    <w:rsid w:val="00D405FE"/>
    <w:rsid w:val="00D408C3"/>
    <w:rsid w:val="00D40956"/>
    <w:rsid w:val="00D40B8B"/>
    <w:rsid w:val="00D40E83"/>
    <w:rsid w:val="00D41550"/>
    <w:rsid w:val="00D419CE"/>
    <w:rsid w:val="00D41D39"/>
    <w:rsid w:val="00D425BB"/>
    <w:rsid w:val="00D42C6F"/>
    <w:rsid w:val="00D42EBA"/>
    <w:rsid w:val="00D43494"/>
    <w:rsid w:val="00D43F2B"/>
    <w:rsid w:val="00D441C1"/>
    <w:rsid w:val="00D44A08"/>
    <w:rsid w:val="00D4503A"/>
    <w:rsid w:val="00D45112"/>
    <w:rsid w:val="00D45772"/>
    <w:rsid w:val="00D45B84"/>
    <w:rsid w:val="00D45E32"/>
    <w:rsid w:val="00D45EB4"/>
    <w:rsid w:val="00D4614C"/>
    <w:rsid w:val="00D46460"/>
    <w:rsid w:val="00D4689D"/>
    <w:rsid w:val="00D46939"/>
    <w:rsid w:val="00D47155"/>
    <w:rsid w:val="00D471ED"/>
    <w:rsid w:val="00D47299"/>
    <w:rsid w:val="00D50408"/>
    <w:rsid w:val="00D50B11"/>
    <w:rsid w:val="00D50EF8"/>
    <w:rsid w:val="00D51043"/>
    <w:rsid w:val="00D5335E"/>
    <w:rsid w:val="00D53528"/>
    <w:rsid w:val="00D538BF"/>
    <w:rsid w:val="00D53D30"/>
    <w:rsid w:val="00D54023"/>
    <w:rsid w:val="00D54061"/>
    <w:rsid w:val="00D5420E"/>
    <w:rsid w:val="00D54A04"/>
    <w:rsid w:val="00D54A95"/>
    <w:rsid w:val="00D54BDB"/>
    <w:rsid w:val="00D54FCD"/>
    <w:rsid w:val="00D54FFA"/>
    <w:rsid w:val="00D5523F"/>
    <w:rsid w:val="00D557BF"/>
    <w:rsid w:val="00D55C88"/>
    <w:rsid w:val="00D55D45"/>
    <w:rsid w:val="00D55F0C"/>
    <w:rsid w:val="00D569CC"/>
    <w:rsid w:val="00D56D15"/>
    <w:rsid w:val="00D56EED"/>
    <w:rsid w:val="00D5710C"/>
    <w:rsid w:val="00D578EC"/>
    <w:rsid w:val="00D57FD3"/>
    <w:rsid w:val="00D600DA"/>
    <w:rsid w:val="00D6045E"/>
    <w:rsid w:val="00D60A14"/>
    <w:rsid w:val="00D60AD4"/>
    <w:rsid w:val="00D60B98"/>
    <w:rsid w:val="00D613FB"/>
    <w:rsid w:val="00D61515"/>
    <w:rsid w:val="00D61F16"/>
    <w:rsid w:val="00D622AB"/>
    <w:rsid w:val="00D6265C"/>
    <w:rsid w:val="00D6283D"/>
    <w:rsid w:val="00D6369B"/>
    <w:rsid w:val="00D639EA"/>
    <w:rsid w:val="00D6401A"/>
    <w:rsid w:val="00D652BD"/>
    <w:rsid w:val="00D654C2"/>
    <w:rsid w:val="00D654C6"/>
    <w:rsid w:val="00D6579F"/>
    <w:rsid w:val="00D65826"/>
    <w:rsid w:val="00D65FD5"/>
    <w:rsid w:val="00D66165"/>
    <w:rsid w:val="00D6632F"/>
    <w:rsid w:val="00D663B3"/>
    <w:rsid w:val="00D6658D"/>
    <w:rsid w:val="00D66BDB"/>
    <w:rsid w:val="00D67780"/>
    <w:rsid w:val="00D7003E"/>
    <w:rsid w:val="00D702EF"/>
    <w:rsid w:val="00D70353"/>
    <w:rsid w:val="00D70542"/>
    <w:rsid w:val="00D709B1"/>
    <w:rsid w:val="00D70C7D"/>
    <w:rsid w:val="00D70C97"/>
    <w:rsid w:val="00D70D43"/>
    <w:rsid w:val="00D7104A"/>
    <w:rsid w:val="00D71157"/>
    <w:rsid w:val="00D713C3"/>
    <w:rsid w:val="00D713FB"/>
    <w:rsid w:val="00D715ED"/>
    <w:rsid w:val="00D71D66"/>
    <w:rsid w:val="00D71DB4"/>
    <w:rsid w:val="00D71E5E"/>
    <w:rsid w:val="00D723A4"/>
    <w:rsid w:val="00D724FE"/>
    <w:rsid w:val="00D72DD1"/>
    <w:rsid w:val="00D72EE0"/>
    <w:rsid w:val="00D73495"/>
    <w:rsid w:val="00D74047"/>
    <w:rsid w:val="00D74091"/>
    <w:rsid w:val="00D74583"/>
    <w:rsid w:val="00D74712"/>
    <w:rsid w:val="00D7557D"/>
    <w:rsid w:val="00D75AB0"/>
    <w:rsid w:val="00D76080"/>
    <w:rsid w:val="00D76279"/>
    <w:rsid w:val="00D767EC"/>
    <w:rsid w:val="00D775FA"/>
    <w:rsid w:val="00D77796"/>
    <w:rsid w:val="00D77C5C"/>
    <w:rsid w:val="00D77EBF"/>
    <w:rsid w:val="00D8003C"/>
    <w:rsid w:val="00D803E3"/>
    <w:rsid w:val="00D807DA"/>
    <w:rsid w:val="00D80A4D"/>
    <w:rsid w:val="00D810E9"/>
    <w:rsid w:val="00D81294"/>
    <w:rsid w:val="00D81C28"/>
    <w:rsid w:val="00D821E5"/>
    <w:rsid w:val="00D82362"/>
    <w:rsid w:val="00D82CCD"/>
    <w:rsid w:val="00D82E7B"/>
    <w:rsid w:val="00D82EEB"/>
    <w:rsid w:val="00D832CC"/>
    <w:rsid w:val="00D8360C"/>
    <w:rsid w:val="00D83DBD"/>
    <w:rsid w:val="00D849E4"/>
    <w:rsid w:val="00D84C9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B69"/>
    <w:rsid w:val="00D91D0B"/>
    <w:rsid w:val="00D92684"/>
    <w:rsid w:val="00D926A6"/>
    <w:rsid w:val="00D928C6"/>
    <w:rsid w:val="00D9299D"/>
    <w:rsid w:val="00D92A2F"/>
    <w:rsid w:val="00D92BDE"/>
    <w:rsid w:val="00D92C13"/>
    <w:rsid w:val="00D92F7E"/>
    <w:rsid w:val="00D9370F"/>
    <w:rsid w:val="00D942F2"/>
    <w:rsid w:val="00D94B32"/>
    <w:rsid w:val="00D94E9B"/>
    <w:rsid w:val="00D9551C"/>
    <w:rsid w:val="00D95880"/>
    <w:rsid w:val="00D95944"/>
    <w:rsid w:val="00D95C88"/>
    <w:rsid w:val="00D95D40"/>
    <w:rsid w:val="00D95D91"/>
    <w:rsid w:val="00D95E53"/>
    <w:rsid w:val="00D95F4A"/>
    <w:rsid w:val="00D96C7B"/>
    <w:rsid w:val="00D96ECA"/>
    <w:rsid w:val="00D970FE"/>
    <w:rsid w:val="00D97710"/>
    <w:rsid w:val="00D9776C"/>
    <w:rsid w:val="00DA0161"/>
    <w:rsid w:val="00DA0AA1"/>
    <w:rsid w:val="00DA19E9"/>
    <w:rsid w:val="00DA1C53"/>
    <w:rsid w:val="00DA2F96"/>
    <w:rsid w:val="00DA3B17"/>
    <w:rsid w:val="00DA4303"/>
    <w:rsid w:val="00DA44A3"/>
    <w:rsid w:val="00DA4946"/>
    <w:rsid w:val="00DA51EA"/>
    <w:rsid w:val="00DA53E2"/>
    <w:rsid w:val="00DA5728"/>
    <w:rsid w:val="00DA5A2E"/>
    <w:rsid w:val="00DA5C61"/>
    <w:rsid w:val="00DA5FE1"/>
    <w:rsid w:val="00DA6304"/>
    <w:rsid w:val="00DA63B6"/>
    <w:rsid w:val="00DA6574"/>
    <w:rsid w:val="00DA679D"/>
    <w:rsid w:val="00DA7030"/>
    <w:rsid w:val="00DA71FA"/>
    <w:rsid w:val="00DA7B8B"/>
    <w:rsid w:val="00DA7BC7"/>
    <w:rsid w:val="00DA7C2E"/>
    <w:rsid w:val="00DB00D0"/>
    <w:rsid w:val="00DB01E4"/>
    <w:rsid w:val="00DB0527"/>
    <w:rsid w:val="00DB09A4"/>
    <w:rsid w:val="00DB0FEE"/>
    <w:rsid w:val="00DB11D1"/>
    <w:rsid w:val="00DB16ED"/>
    <w:rsid w:val="00DB1CD0"/>
    <w:rsid w:val="00DB20F6"/>
    <w:rsid w:val="00DB21E3"/>
    <w:rsid w:val="00DB2396"/>
    <w:rsid w:val="00DB241B"/>
    <w:rsid w:val="00DB28C5"/>
    <w:rsid w:val="00DB2DD4"/>
    <w:rsid w:val="00DB2FAA"/>
    <w:rsid w:val="00DB3023"/>
    <w:rsid w:val="00DB3A7D"/>
    <w:rsid w:val="00DB3AB3"/>
    <w:rsid w:val="00DB3D3C"/>
    <w:rsid w:val="00DB44AC"/>
    <w:rsid w:val="00DB47B2"/>
    <w:rsid w:val="00DB50AE"/>
    <w:rsid w:val="00DB5371"/>
    <w:rsid w:val="00DB5DF0"/>
    <w:rsid w:val="00DB60FC"/>
    <w:rsid w:val="00DB6467"/>
    <w:rsid w:val="00DB6D46"/>
    <w:rsid w:val="00DB6EA8"/>
    <w:rsid w:val="00DB6FA3"/>
    <w:rsid w:val="00DB70A5"/>
    <w:rsid w:val="00DB72BF"/>
    <w:rsid w:val="00DB7400"/>
    <w:rsid w:val="00DB7684"/>
    <w:rsid w:val="00DB7A40"/>
    <w:rsid w:val="00DB7C31"/>
    <w:rsid w:val="00DB7CFB"/>
    <w:rsid w:val="00DC08C9"/>
    <w:rsid w:val="00DC12F6"/>
    <w:rsid w:val="00DC178F"/>
    <w:rsid w:val="00DC20AC"/>
    <w:rsid w:val="00DC2A46"/>
    <w:rsid w:val="00DC2B64"/>
    <w:rsid w:val="00DC31D5"/>
    <w:rsid w:val="00DC393C"/>
    <w:rsid w:val="00DC3C08"/>
    <w:rsid w:val="00DC438F"/>
    <w:rsid w:val="00DC4570"/>
    <w:rsid w:val="00DC481A"/>
    <w:rsid w:val="00DC4DFC"/>
    <w:rsid w:val="00DC504D"/>
    <w:rsid w:val="00DC51DC"/>
    <w:rsid w:val="00DC67C3"/>
    <w:rsid w:val="00DC6935"/>
    <w:rsid w:val="00DC696C"/>
    <w:rsid w:val="00DC6A37"/>
    <w:rsid w:val="00DC6C3C"/>
    <w:rsid w:val="00DC73AC"/>
    <w:rsid w:val="00DC7472"/>
    <w:rsid w:val="00DC75B3"/>
    <w:rsid w:val="00DD0931"/>
    <w:rsid w:val="00DD0B86"/>
    <w:rsid w:val="00DD0C12"/>
    <w:rsid w:val="00DD0F66"/>
    <w:rsid w:val="00DD1B86"/>
    <w:rsid w:val="00DD2BF0"/>
    <w:rsid w:val="00DD301E"/>
    <w:rsid w:val="00DD3329"/>
    <w:rsid w:val="00DD3DAF"/>
    <w:rsid w:val="00DD3F6E"/>
    <w:rsid w:val="00DD4303"/>
    <w:rsid w:val="00DD46D2"/>
    <w:rsid w:val="00DD487A"/>
    <w:rsid w:val="00DD4A74"/>
    <w:rsid w:val="00DD4ACC"/>
    <w:rsid w:val="00DD4C79"/>
    <w:rsid w:val="00DD4CCF"/>
    <w:rsid w:val="00DD50E4"/>
    <w:rsid w:val="00DD58DB"/>
    <w:rsid w:val="00DD5BA2"/>
    <w:rsid w:val="00DD6D7D"/>
    <w:rsid w:val="00DD6F1E"/>
    <w:rsid w:val="00DD7019"/>
    <w:rsid w:val="00DD7664"/>
    <w:rsid w:val="00DD79FA"/>
    <w:rsid w:val="00DD7C3C"/>
    <w:rsid w:val="00DD7D1F"/>
    <w:rsid w:val="00DE0041"/>
    <w:rsid w:val="00DE024D"/>
    <w:rsid w:val="00DE0B11"/>
    <w:rsid w:val="00DE0D67"/>
    <w:rsid w:val="00DE11A6"/>
    <w:rsid w:val="00DE1A2A"/>
    <w:rsid w:val="00DE1AAB"/>
    <w:rsid w:val="00DE1CA5"/>
    <w:rsid w:val="00DE20E3"/>
    <w:rsid w:val="00DE2322"/>
    <w:rsid w:val="00DE242B"/>
    <w:rsid w:val="00DE3F88"/>
    <w:rsid w:val="00DE3F9C"/>
    <w:rsid w:val="00DE42DA"/>
    <w:rsid w:val="00DE54D8"/>
    <w:rsid w:val="00DE58B6"/>
    <w:rsid w:val="00DE5A3F"/>
    <w:rsid w:val="00DE5A43"/>
    <w:rsid w:val="00DE5D29"/>
    <w:rsid w:val="00DE66B6"/>
    <w:rsid w:val="00DE6A1A"/>
    <w:rsid w:val="00DE6C13"/>
    <w:rsid w:val="00DE6F91"/>
    <w:rsid w:val="00DE6FF7"/>
    <w:rsid w:val="00DE7625"/>
    <w:rsid w:val="00DE7E79"/>
    <w:rsid w:val="00DF0642"/>
    <w:rsid w:val="00DF0968"/>
    <w:rsid w:val="00DF0A9F"/>
    <w:rsid w:val="00DF0F10"/>
    <w:rsid w:val="00DF10F5"/>
    <w:rsid w:val="00DF1302"/>
    <w:rsid w:val="00DF18E7"/>
    <w:rsid w:val="00DF1EA8"/>
    <w:rsid w:val="00DF1F28"/>
    <w:rsid w:val="00DF2504"/>
    <w:rsid w:val="00DF2C72"/>
    <w:rsid w:val="00DF2CB9"/>
    <w:rsid w:val="00DF2F22"/>
    <w:rsid w:val="00DF2FB6"/>
    <w:rsid w:val="00DF320F"/>
    <w:rsid w:val="00DF3280"/>
    <w:rsid w:val="00DF3665"/>
    <w:rsid w:val="00DF4299"/>
    <w:rsid w:val="00DF462D"/>
    <w:rsid w:val="00DF50B7"/>
    <w:rsid w:val="00DF58F1"/>
    <w:rsid w:val="00DF5E06"/>
    <w:rsid w:val="00DF5EAE"/>
    <w:rsid w:val="00DF607A"/>
    <w:rsid w:val="00DF6121"/>
    <w:rsid w:val="00DF64B5"/>
    <w:rsid w:val="00DF660F"/>
    <w:rsid w:val="00DF6AF6"/>
    <w:rsid w:val="00DF7717"/>
    <w:rsid w:val="00DF7BAB"/>
    <w:rsid w:val="00DF7F76"/>
    <w:rsid w:val="00DF7FF2"/>
    <w:rsid w:val="00E0086D"/>
    <w:rsid w:val="00E00908"/>
    <w:rsid w:val="00E010C5"/>
    <w:rsid w:val="00E01300"/>
    <w:rsid w:val="00E01825"/>
    <w:rsid w:val="00E01B00"/>
    <w:rsid w:val="00E01F45"/>
    <w:rsid w:val="00E02847"/>
    <w:rsid w:val="00E02974"/>
    <w:rsid w:val="00E029A5"/>
    <w:rsid w:val="00E03959"/>
    <w:rsid w:val="00E03F74"/>
    <w:rsid w:val="00E040F8"/>
    <w:rsid w:val="00E041A8"/>
    <w:rsid w:val="00E042C7"/>
    <w:rsid w:val="00E04324"/>
    <w:rsid w:val="00E0473C"/>
    <w:rsid w:val="00E04743"/>
    <w:rsid w:val="00E04C14"/>
    <w:rsid w:val="00E04C5E"/>
    <w:rsid w:val="00E04CE8"/>
    <w:rsid w:val="00E054F6"/>
    <w:rsid w:val="00E05751"/>
    <w:rsid w:val="00E05C98"/>
    <w:rsid w:val="00E05E45"/>
    <w:rsid w:val="00E0673B"/>
    <w:rsid w:val="00E06C2F"/>
    <w:rsid w:val="00E06DBA"/>
    <w:rsid w:val="00E075EE"/>
    <w:rsid w:val="00E076E9"/>
    <w:rsid w:val="00E07F8B"/>
    <w:rsid w:val="00E10E3B"/>
    <w:rsid w:val="00E11466"/>
    <w:rsid w:val="00E1155A"/>
    <w:rsid w:val="00E11702"/>
    <w:rsid w:val="00E11E9E"/>
    <w:rsid w:val="00E12586"/>
    <w:rsid w:val="00E125AD"/>
    <w:rsid w:val="00E12624"/>
    <w:rsid w:val="00E13189"/>
    <w:rsid w:val="00E139D5"/>
    <w:rsid w:val="00E14697"/>
    <w:rsid w:val="00E14783"/>
    <w:rsid w:val="00E15573"/>
    <w:rsid w:val="00E15754"/>
    <w:rsid w:val="00E166C0"/>
    <w:rsid w:val="00E16AC7"/>
    <w:rsid w:val="00E16DEA"/>
    <w:rsid w:val="00E16FA3"/>
    <w:rsid w:val="00E1738A"/>
    <w:rsid w:val="00E17509"/>
    <w:rsid w:val="00E17A49"/>
    <w:rsid w:val="00E17B54"/>
    <w:rsid w:val="00E17DCF"/>
    <w:rsid w:val="00E2062A"/>
    <w:rsid w:val="00E20E32"/>
    <w:rsid w:val="00E21532"/>
    <w:rsid w:val="00E21806"/>
    <w:rsid w:val="00E225DA"/>
    <w:rsid w:val="00E22C86"/>
    <w:rsid w:val="00E23310"/>
    <w:rsid w:val="00E23B06"/>
    <w:rsid w:val="00E23B1A"/>
    <w:rsid w:val="00E23DD9"/>
    <w:rsid w:val="00E24615"/>
    <w:rsid w:val="00E25465"/>
    <w:rsid w:val="00E259A6"/>
    <w:rsid w:val="00E25D4D"/>
    <w:rsid w:val="00E264D9"/>
    <w:rsid w:val="00E26612"/>
    <w:rsid w:val="00E2749B"/>
    <w:rsid w:val="00E276DC"/>
    <w:rsid w:val="00E27B1F"/>
    <w:rsid w:val="00E3003C"/>
    <w:rsid w:val="00E30A46"/>
    <w:rsid w:val="00E30D27"/>
    <w:rsid w:val="00E30E4A"/>
    <w:rsid w:val="00E316F3"/>
    <w:rsid w:val="00E31D5C"/>
    <w:rsid w:val="00E32158"/>
    <w:rsid w:val="00E3237F"/>
    <w:rsid w:val="00E3259F"/>
    <w:rsid w:val="00E33A4E"/>
    <w:rsid w:val="00E33F8A"/>
    <w:rsid w:val="00E35588"/>
    <w:rsid w:val="00E356DE"/>
    <w:rsid w:val="00E35B6E"/>
    <w:rsid w:val="00E35C16"/>
    <w:rsid w:val="00E35C1D"/>
    <w:rsid w:val="00E35DA8"/>
    <w:rsid w:val="00E362A7"/>
    <w:rsid w:val="00E36F08"/>
    <w:rsid w:val="00E3726F"/>
    <w:rsid w:val="00E3761E"/>
    <w:rsid w:val="00E40DE3"/>
    <w:rsid w:val="00E40E77"/>
    <w:rsid w:val="00E40F5C"/>
    <w:rsid w:val="00E42794"/>
    <w:rsid w:val="00E42B3C"/>
    <w:rsid w:val="00E431C1"/>
    <w:rsid w:val="00E43546"/>
    <w:rsid w:val="00E435BB"/>
    <w:rsid w:val="00E43B12"/>
    <w:rsid w:val="00E43E87"/>
    <w:rsid w:val="00E4465F"/>
    <w:rsid w:val="00E44CCD"/>
    <w:rsid w:val="00E4520E"/>
    <w:rsid w:val="00E45C17"/>
    <w:rsid w:val="00E4626F"/>
    <w:rsid w:val="00E46874"/>
    <w:rsid w:val="00E47357"/>
    <w:rsid w:val="00E4777D"/>
    <w:rsid w:val="00E47C9F"/>
    <w:rsid w:val="00E50047"/>
    <w:rsid w:val="00E505BD"/>
    <w:rsid w:val="00E50732"/>
    <w:rsid w:val="00E50A7E"/>
    <w:rsid w:val="00E50B87"/>
    <w:rsid w:val="00E50F98"/>
    <w:rsid w:val="00E5133F"/>
    <w:rsid w:val="00E516C0"/>
    <w:rsid w:val="00E51912"/>
    <w:rsid w:val="00E51A69"/>
    <w:rsid w:val="00E51AFC"/>
    <w:rsid w:val="00E52181"/>
    <w:rsid w:val="00E528CD"/>
    <w:rsid w:val="00E52D9E"/>
    <w:rsid w:val="00E52EC7"/>
    <w:rsid w:val="00E530D9"/>
    <w:rsid w:val="00E53D90"/>
    <w:rsid w:val="00E53FA1"/>
    <w:rsid w:val="00E5503D"/>
    <w:rsid w:val="00E55A35"/>
    <w:rsid w:val="00E56B7C"/>
    <w:rsid w:val="00E5702C"/>
    <w:rsid w:val="00E570E0"/>
    <w:rsid w:val="00E57462"/>
    <w:rsid w:val="00E57A9F"/>
    <w:rsid w:val="00E57C4A"/>
    <w:rsid w:val="00E57CE6"/>
    <w:rsid w:val="00E57D5F"/>
    <w:rsid w:val="00E57E22"/>
    <w:rsid w:val="00E57E4D"/>
    <w:rsid w:val="00E57F77"/>
    <w:rsid w:val="00E60067"/>
    <w:rsid w:val="00E609AE"/>
    <w:rsid w:val="00E61805"/>
    <w:rsid w:val="00E61A24"/>
    <w:rsid w:val="00E6270D"/>
    <w:rsid w:val="00E62BF1"/>
    <w:rsid w:val="00E62D93"/>
    <w:rsid w:val="00E6381F"/>
    <w:rsid w:val="00E63CEB"/>
    <w:rsid w:val="00E63D80"/>
    <w:rsid w:val="00E63F49"/>
    <w:rsid w:val="00E64037"/>
    <w:rsid w:val="00E6417E"/>
    <w:rsid w:val="00E64299"/>
    <w:rsid w:val="00E643EA"/>
    <w:rsid w:val="00E648C1"/>
    <w:rsid w:val="00E64EEC"/>
    <w:rsid w:val="00E65DCB"/>
    <w:rsid w:val="00E664A6"/>
    <w:rsid w:val="00E665EF"/>
    <w:rsid w:val="00E66615"/>
    <w:rsid w:val="00E66940"/>
    <w:rsid w:val="00E66949"/>
    <w:rsid w:val="00E66AB6"/>
    <w:rsid w:val="00E66B9A"/>
    <w:rsid w:val="00E66DF5"/>
    <w:rsid w:val="00E66F52"/>
    <w:rsid w:val="00E67CBB"/>
    <w:rsid w:val="00E70898"/>
    <w:rsid w:val="00E709D9"/>
    <w:rsid w:val="00E70AEB"/>
    <w:rsid w:val="00E70C72"/>
    <w:rsid w:val="00E70F78"/>
    <w:rsid w:val="00E71C8B"/>
    <w:rsid w:val="00E71E08"/>
    <w:rsid w:val="00E71EB1"/>
    <w:rsid w:val="00E7263D"/>
    <w:rsid w:val="00E72B8C"/>
    <w:rsid w:val="00E72D06"/>
    <w:rsid w:val="00E72DCB"/>
    <w:rsid w:val="00E72F97"/>
    <w:rsid w:val="00E7317F"/>
    <w:rsid w:val="00E73526"/>
    <w:rsid w:val="00E735FA"/>
    <w:rsid w:val="00E73727"/>
    <w:rsid w:val="00E73A95"/>
    <w:rsid w:val="00E73BD0"/>
    <w:rsid w:val="00E73BE3"/>
    <w:rsid w:val="00E742C1"/>
    <w:rsid w:val="00E7486A"/>
    <w:rsid w:val="00E74ACB"/>
    <w:rsid w:val="00E74CA5"/>
    <w:rsid w:val="00E74D56"/>
    <w:rsid w:val="00E7519F"/>
    <w:rsid w:val="00E756E4"/>
    <w:rsid w:val="00E765F9"/>
    <w:rsid w:val="00E77651"/>
    <w:rsid w:val="00E77F9A"/>
    <w:rsid w:val="00E802A7"/>
    <w:rsid w:val="00E803A2"/>
    <w:rsid w:val="00E809FD"/>
    <w:rsid w:val="00E80EA1"/>
    <w:rsid w:val="00E81495"/>
    <w:rsid w:val="00E81926"/>
    <w:rsid w:val="00E82045"/>
    <w:rsid w:val="00E820B6"/>
    <w:rsid w:val="00E820F8"/>
    <w:rsid w:val="00E82206"/>
    <w:rsid w:val="00E82385"/>
    <w:rsid w:val="00E827A7"/>
    <w:rsid w:val="00E82934"/>
    <w:rsid w:val="00E83209"/>
    <w:rsid w:val="00E8331A"/>
    <w:rsid w:val="00E83DBC"/>
    <w:rsid w:val="00E84126"/>
    <w:rsid w:val="00E84507"/>
    <w:rsid w:val="00E84555"/>
    <w:rsid w:val="00E84B0D"/>
    <w:rsid w:val="00E852B2"/>
    <w:rsid w:val="00E85520"/>
    <w:rsid w:val="00E85FEA"/>
    <w:rsid w:val="00E8622C"/>
    <w:rsid w:val="00E86317"/>
    <w:rsid w:val="00E868CC"/>
    <w:rsid w:val="00E86E3F"/>
    <w:rsid w:val="00E86F41"/>
    <w:rsid w:val="00E86FF2"/>
    <w:rsid w:val="00E8709D"/>
    <w:rsid w:val="00E87160"/>
    <w:rsid w:val="00E87CF4"/>
    <w:rsid w:val="00E90205"/>
    <w:rsid w:val="00E912FB"/>
    <w:rsid w:val="00E9136E"/>
    <w:rsid w:val="00E913A5"/>
    <w:rsid w:val="00E91C93"/>
    <w:rsid w:val="00E920E3"/>
    <w:rsid w:val="00E92585"/>
    <w:rsid w:val="00E931EC"/>
    <w:rsid w:val="00E93437"/>
    <w:rsid w:val="00E93861"/>
    <w:rsid w:val="00E93BC8"/>
    <w:rsid w:val="00E93E69"/>
    <w:rsid w:val="00E93F4F"/>
    <w:rsid w:val="00E94DAC"/>
    <w:rsid w:val="00E957A5"/>
    <w:rsid w:val="00E95C42"/>
    <w:rsid w:val="00E96778"/>
    <w:rsid w:val="00E96884"/>
    <w:rsid w:val="00E96CAA"/>
    <w:rsid w:val="00E97182"/>
    <w:rsid w:val="00E97451"/>
    <w:rsid w:val="00E97933"/>
    <w:rsid w:val="00EA0242"/>
    <w:rsid w:val="00EA0F3C"/>
    <w:rsid w:val="00EA142D"/>
    <w:rsid w:val="00EA1461"/>
    <w:rsid w:val="00EA1DA0"/>
    <w:rsid w:val="00EA1DFC"/>
    <w:rsid w:val="00EA2360"/>
    <w:rsid w:val="00EA2854"/>
    <w:rsid w:val="00EA307F"/>
    <w:rsid w:val="00EA31BF"/>
    <w:rsid w:val="00EA3B1A"/>
    <w:rsid w:val="00EA4578"/>
    <w:rsid w:val="00EA4696"/>
    <w:rsid w:val="00EA50A8"/>
    <w:rsid w:val="00EA52FD"/>
    <w:rsid w:val="00EA670B"/>
    <w:rsid w:val="00EA69C1"/>
    <w:rsid w:val="00EA6EEB"/>
    <w:rsid w:val="00EA769E"/>
    <w:rsid w:val="00EB00A0"/>
    <w:rsid w:val="00EB0187"/>
    <w:rsid w:val="00EB033E"/>
    <w:rsid w:val="00EB107E"/>
    <w:rsid w:val="00EB1E71"/>
    <w:rsid w:val="00EB204B"/>
    <w:rsid w:val="00EB20F4"/>
    <w:rsid w:val="00EB2B33"/>
    <w:rsid w:val="00EB2D94"/>
    <w:rsid w:val="00EB322F"/>
    <w:rsid w:val="00EB338A"/>
    <w:rsid w:val="00EB33BA"/>
    <w:rsid w:val="00EB33D4"/>
    <w:rsid w:val="00EB403F"/>
    <w:rsid w:val="00EB41C0"/>
    <w:rsid w:val="00EB4ABC"/>
    <w:rsid w:val="00EB4B1A"/>
    <w:rsid w:val="00EB4BEF"/>
    <w:rsid w:val="00EB4F5F"/>
    <w:rsid w:val="00EB50AD"/>
    <w:rsid w:val="00EB543C"/>
    <w:rsid w:val="00EB5F7F"/>
    <w:rsid w:val="00EB67CB"/>
    <w:rsid w:val="00EB68E3"/>
    <w:rsid w:val="00EB6A9A"/>
    <w:rsid w:val="00EB6B27"/>
    <w:rsid w:val="00EB7169"/>
    <w:rsid w:val="00EB71E7"/>
    <w:rsid w:val="00EB788D"/>
    <w:rsid w:val="00EC013C"/>
    <w:rsid w:val="00EC031C"/>
    <w:rsid w:val="00EC03BA"/>
    <w:rsid w:val="00EC056C"/>
    <w:rsid w:val="00EC142F"/>
    <w:rsid w:val="00EC15AF"/>
    <w:rsid w:val="00EC19EC"/>
    <w:rsid w:val="00EC1E40"/>
    <w:rsid w:val="00EC2132"/>
    <w:rsid w:val="00EC27F8"/>
    <w:rsid w:val="00EC2B53"/>
    <w:rsid w:val="00EC2C71"/>
    <w:rsid w:val="00EC2C97"/>
    <w:rsid w:val="00EC2F02"/>
    <w:rsid w:val="00EC31B4"/>
    <w:rsid w:val="00EC35C0"/>
    <w:rsid w:val="00EC363F"/>
    <w:rsid w:val="00EC40CD"/>
    <w:rsid w:val="00EC4938"/>
    <w:rsid w:val="00EC4CE4"/>
    <w:rsid w:val="00EC5642"/>
    <w:rsid w:val="00EC5953"/>
    <w:rsid w:val="00EC5A70"/>
    <w:rsid w:val="00EC5D1D"/>
    <w:rsid w:val="00EC7095"/>
    <w:rsid w:val="00EC71FA"/>
    <w:rsid w:val="00EC74F9"/>
    <w:rsid w:val="00EC7567"/>
    <w:rsid w:val="00EC7717"/>
    <w:rsid w:val="00EC7A63"/>
    <w:rsid w:val="00EC7A95"/>
    <w:rsid w:val="00EC7B19"/>
    <w:rsid w:val="00EC7FF0"/>
    <w:rsid w:val="00ED0148"/>
    <w:rsid w:val="00ED0736"/>
    <w:rsid w:val="00ED102A"/>
    <w:rsid w:val="00ED173C"/>
    <w:rsid w:val="00ED19E8"/>
    <w:rsid w:val="00ED1D09"/>
    <w:rsid w:val="00ED1EB8"/>
    <w:rsid w:val="00ED1F65"/>
    <w:rsid w:val="00ED20C1"/>
    <w:rsid w:val="00ED2508"/>
    <w:rsid w:val="00ED2769"/>
    <w:rsid w:val="00ED27B9"/>
    <w:rsid w:val="00ED2B4F"/>
    <w:rsid w:val="00ED31A8"/>
    <w:rsid w:val="00ED32E4"/>
    <w:rsid w:val="00ED34E2"/>
    <w:rsid w:val="00ED391E"/>
    <w:rsid w:val="00ED3A8D"/>
    <w:rsid w:val="00ED3F9D"/>
    <w:rsid w:val="00ED4399"/>
    <w:rsid w:val="00ED4952"/>
    <w:rsid w:val="00ED5581"/>
    <w:rsid w:val="00ED598C"/>
    <w:rsid w:val="00ED5F6A"/>
    <w:rsid w:val="00ED6452"/>
    <w:rsid w:val="00ED64EE"/>
    <w:rsid w:val="00ED651A"/>
    <w:rsid w:val="00ED6B24"/>
    <w:rsid w:val="00ED6EC9"/>
    <w:rsid w:val="00ED77C5"/>
    <w:rsid w:val="00ED7809"/>
    <w:rsid w:val="00ED79BB"/>
    <w:rsid w:val="00ED7B30"/>
    <w:rsid w:val="00ED7FC4"/>
    <w:rsid w:val="00EE0683"/>
    <w:rsid w:val="00EE0873"/>
    <w:rsid w:val="00EE10BF"/>
    <w:rsid w:val="00EE11E7"/>
    <w:rsid w:val="00EE15FB"/>
    <w:rsid w:val="00EE160F"/>
    <w:rsid w:val="00EE25FE"/>
    <w:rsid w:val="00EE2C44"/>
    <w:rsid w:val="00EE2EB3"/>
    <w:rsid w:val="00EE2ED3"/>
    <w:rsid w:val="00EE327C"/>
    <w:rsid w:val="00EE3568"/>
    <w:rsid w:val="00EE420C"/>
    <w:rsid w:val="00EE43BC"/>
    <w:rsid w:val="00EE5563"/>
    <w:rsid w:val="00EE565A"/>
    <w:rsid w:val="00EE575A"/>
    <w:rsid w:val="00EE5A88"/>
    <w:rsid w:val="00EE5FD2"/>
    <w:rsid w:val="00EE6880"/>
    <w:rsid w:val="00EE6C64"/>
    <w:rsid w:val="00EE6CDD"/>
    <w:rsid w:val="00EE795F"/>
    <w:rsid w:val="00EE7BE8"/>
    <w:rsid w:val="00EE7FF3"/>
    <w:rsid w:val="00EF0CF2"/>
    <w:rsid w:val="00EF12E6"/>
    <w:rsid w:val="00EF1721"/>
    <w:rsid w:val="00EF1C7C"/>
    <w:rsid w:val="00EF1D7C"/>
    <w:rsid w:val="00EF1DB6"/>
    <w:rsid w:val="00EF1EF1"/>
    <w:rsid w:val="00EF2D6F"/>
    <w:rsid w:val="00EF3426"/>
    <w:rsid w:val="00EF3459"/>
    <w:rsid w:val="00EF386F"/>
    <w:rsid w:val="00EF3A63"/>
    <w:rsid w:val="00EF3F25"/>
    <w:rsid w:val="00EF4005"/>
    <w:rsid w:val="00EF54FE"/>
    <w:rsid w:val="00EF55BA"/>
    <w:rsid w:val="00EF57C6"/>
    <w:rsid w:val="00EF593A"/>
    <w:rsid w:val="00EF5A87"/>
    <w:rsid w:val="00EF5BD1"/>
    <w:rsid w:val="00EF5ECA"/>
    <w:rsid w:val="00EF642B"/>
    <w:rsid w:val="00EF669E"/>
    <w:rsid w:val="00EF6FA6"/>
    <w:rsid w:val="00EF7A66"/>
    <w:rsid w:val="00EF7D42"/>
    <w:rsid w:val="00F00025"/>
    <w:rsid w:val="00F002E7"/>
    <w:rsid w:val="00F00305"/>
    <w:rsid w:val="00F004F7"/>
    <w:rsid w:val="00F009C0"/>
    <w:rsid w:val="00F00A55"/>
    <w:rsid w:val="00F00B09"/>
    <w:rsid w:val="00F00CFC"/>
    <w:rsid w:val="00F00E69"/>
    <w:rsid w:val="00F01371"/>
    <w:rsid w:val="00F01649"/>
    <w:rsid w:val="00F0172A"/>
    <w:rsid w:val="00F019DA"/>
    <w:rsid w:val="00F0225F"/>
    <w:rsid w:val="00F0251D"/>
    <w:rsid w:val="00F02997"/>
    <w:rsid w:val="00F03616"/>
    <w:rsid w:val="00F037C1"/>
    <w:rsid w:val="00F03879"/>
    <w:rsid w:val="00F0387A"/>
    <w:rsid w:val="00F0389F"/>
    <w:rsid w:val="00F03B0A"/>
    <w:rsid w:val="00F0415C"/>
    <w:rsid w:val="00F04472"/>
    <w:rsid w:val="00F04577"/>
    <w:rsid w:val="00F0458E"/>
    <w:rsid w:val="00F04A5D"/>
    <w:rsid w:val="00F04E2C"/>
    <w:rsid w:val="00F051DA"/>
    <w:rsid w:val="00F05383"/>
    <w:rsid w:val="00F054AB"/>
    <w:rsid w:val="00F05F2F"/>
    <w:rsid w:val="00F06012"/>
    <w:rsid w:val="00F060F3"/>
    <w:rsid w:val="00F06282"/>
    <w:rsid w:val="00F06397"/>
    <w:rsid w:val="00F06C67"/>
    <w:rsid w:val="00F06F47"/>
    <w:rsid w:val="00F0752B"/>
    <w:rsid w:val="00F0772F"/>
    <w:rsid w:val="00F10BFE"/>
    <w:rsid w:val="00F11F0B"/>
    <w:rsid w:val="00F125D4"/>
    <w:rsid w:val="00F1277B"/>
    <w:rsid w:val="00F1321F"/>
    <w:rsid w:val="00F132FF"/>
    <w:rsid w:val="00F133CA"/>
    <w:rsid w:val="00F137BA"/>
    <w:rsid w:val="00F141D7"/>
    <w:rsid w:val="00F1449C"/>
    <w:rsid w:val="00F147C9"/>
    <w:rsid w:val="00F14816"/>
    <w:rsid w:val="00F14AAF"/>
    <w:rsid w:val="00F14CE9"/>
    <w:rsid w:val="00F15C31"/>
    <w:rsid w:val="00F15C94"/>
    <w:rsid w:val="00F15E8C"/>
    <w:rsid w:val="00F16697"/>
    <w:rsid w:val="00F1683E"/>
    <w:rsid w:val="00F1693A"/>
    <w:rsid w:val="00F17681"/>
    <w:rsid w:val="00F176EC"/>
    <w:rsid w:val="00F17811"/>
    <w:rsid w:val="00F17AAC"/>
    <w:rsid w:val="00F17BB3"/>
    <w:rsid w:val="00F17BE6"/>
    <w:rsid w:val="00F17C68"/>
    <w:rsid w:val="00F20459"/>
    <w:rsid w:val="00F2045F"/>
    <w:rsid w:val="00F2050B"/>
    <w:rsid w:val="00F20BA9"/>
    <w:rsid w:val="00F21242"/>
    <w:rsid w:val="00F21CA0"/>
    <w:rsid w:val="00F21D05"/>
    <w:rsid w:val="00F22133"/>
    <w:rsid w:val="00F221D6"/>
    <w:rsid w:val="00F22238"/>
    <w:rsid w:val="00F22BD7"/>
    <w:rsid w:val="00F239B6"/>
    <w:rsid w:val="00F24F46"/>
    <w:rsid w:val="00F25082"/>
    <w:rsid w:val="00F25089"/>
    <w:rsid w:val="00F2535F"/>
    <w:rsid w:val="00F254F6"/>
    <w:rsid w:val="00F265B6"/>
    <w:rsid w:val="00F265F0"/>
    <w:rsid w:val="00F267A7"/>
    <w:rsid w:val="00F268F6"/>
    <w:rsid w:val="00F273A7"/>
    <w:rsid w:val="00F278F7"/>
    <w:rsid w:val="00F3006E"/>
    <w:rsid w:val="00F30966"/>
    <w:rsid w:val="00F3170B"/>
    <w:rsid w:val="00F31E4E"/>
    <w:rsid w:val="00F31FA3"/>
    <w:rsid w:val="00F32691"/>
    <w:rsid w:val="00F32D8F"/>
    <w:rsid w:val="00F32D93"/>
    <w:rsid w:val="00F33789"/>
    <w:rsid w:val="00F33EA4"/>
    <w:rsid w:val="00F34027"/>
    <w:rsid w:val="00F341B8"/>
    <w:rsid w:val="00F34248"/>
    <w:rsid w:val="00F34494"/>
    <w:rsid w:val="00F348A7"/>
    <w:rsid w:val="00F34F03"/>
    <w:rsid w:val="00F350A9"/>
    <w:rsid w:val="00F3534C"/>
    <w:rsid w:val="00F35453"/>
    <w:rsid w:val="00F3562D"/>
    <w:rsid w:val="00F35CEE"/>
    <w:rsid w:val="00F35D0E"/>
    <w:rsid w:val="00F35EA3"/>
    <w:rsid w:val="00F365F1"/>
    <w:rsid w:val="00F365F7"/>
    <w:rsid w:val="00F368EF"/>
    <w:rsid w:val="00F373A7"/>
    <w:rsid w:val="00F40FD7"/>
    <w:rsid w:val="00F414FE"/>
    <w:rsid w:val="00F417F2"/>
    <w:rsid w:val="00F41A9B"/>
    <w:rsid w:val="00F4244F"/>
    <w:rsid w:val="00F42535"/>
    <w:rsid w:val="00F429EA"/>
    <w:rsid w:val="00F42BE4"/>
    <w:rsid w:val="00F42E07"/>
    <w:rsid w:val="00F42E5A"/>
    <w:rsid w:val="00F434C2"/>
    <w:rsid w:val="00F4355B"/>
    <w:rsid w:val="00F43641"/>
    <w:rsid w:val="00F44598"/>
    <w:rsid w:val="00F4465C"/>
    <w:rsid w:val="00F4483C"/>
    <w:rsid w:val="00F44C96"/>
    <w:rsid w:val="00F44E5F"/>
    <w:rsid w:val="00F45E5A"/>
    <w:rsid w:val="00F465EE"/>
    <w:rsid w:val="00F46728"/>
    <w:rsid w:val="00F46745"/>
    <w:rsid w:val="00F4695A"/>
    <w:rsid w:val="00F46E1F"/>
    <w:rsid w:val="00F46F63"/>
    <w:rsid w:val="00F50532"/>
    <w:rsid w:val="00F50A00"/>
    <w:rsid w:val="00F50C7C"/>
    <w:rsid w:val="00F50F39"/>
    <w:rsid w:val="00F512F2"/>
    <w:rsid w:val="00F516ED"/>
    <w:rsid w:val="00F51916"/>
    <w:rsid w:val="00F519E1"/>
    <w:rsid w:val="00F51D2A"/>
    <w:rsid w:val="00F51EB4"/>
    <w:rsid w:val="00F52141"/>
    <w:rsid w:val="00F52D18"/>
    <w:rsid w:val="00F537A4"/>
    <w:rsid w:val="00F53AC9"/>
    <w:rsid w:val="00F53B99"/>
    <w:rsid w:val="00F53F24"/>
    <w:rsid w:val="00F541E1"/>
    <w:rsid w:val="00F54220"/>
    <w:rsid w:val="00F54707"/>
    <w:rsid w:val="00F54B87"/>
    <w:rsid w:val="00F55276"/>
    <w:rsid w:val="00F5543F"/>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2EBE"/>
    <w:rsid w:val="00F6310C"/>
    <w:rsid w:val="00F63370"/>
    <w:rsid w:val="00F63720"/>
    <w:rsid w:val="00F63B70"/>
    <w:rsid w:val="00F63D6A"/>
    <w:rsid w:val="00F6421E"/>
    <w:rsid w:val="00F64D8F"/>
    <w:rsid w:val="00F654A6"/>
    <w:rsid w:val="00F65802"/>
    <w:rsid w:val="00F65909"/>
    <w:rsid w:val="00F65942"/>
    <w:rsid w:val="00F65BC5"/>
    <w:rsid w:val="00F66BA7"/>
    <w:rsid w:val="00F66D25"/>
    <w:rsid w:val="00F66FBA"/>
    <w:rsid w:val="00F6752F"/>
    <w:rsid w:val="00F67833"/>
    <w:rsid w:val="00F67845"/>
    <w:rsid w:val="00F67C2C"/>
    <w:rsid w:val="00F67D04"/>
    <w:rsid w:val="00F67DB4"/>
    <w:rsid w:val="00F7044E"/>
    <w:rsid w:val="00F70EB1"/>
    <w:rsid w:val="00F71EBB"/>
    <w:rsid w:val="00F72198"/>
    <w:rsid w:val="00F72378"/>
    <w:rsid w:val="00F7274D"/>
    <w:rsid w:val="00F73166"/>
    <w:rsid w:val="00F738A6"/>
    <w:rsid w:val="00F74816"/>
    <w:rsid w:val="00F74ED7"/>
    <w:rsid w:val="00F7561C"/>
    <w:rsid w:val="00F75850"/>
    <w:rsid w:val="00F75A1D"/>
    <w:rsid w:val="00F75AF6"/>
    <w:rsid w:val="00F75D25"/>
    <w:rsid w:val="00F76314"/>
    <w:rsid w:val="00F76502"/>
    <w:rsid w:val="00F7664D"/>
    <w:rsid w:val="00F76822"/>
    <w:rsid w:val="00F76E09"/>
    <w:rsid w:val="00F76E10"/>
    <w:rsid w:val="00F7779A"/>
    <w:rsid w:val="00F77DCB"/>
    <w:rsid w:val="00F77E2A"/>
    <w:rsid w:val="00F80569"/>
    <w:rsid w:val="00F80660"/>
    <w:rsid w:val="00F806C9"/>
    <w:rsid w:val="00F80A03"/>
    <w:rsid w:val="00F80AFF"/>
    <w:rsid w:val="00F80C77"/>
    <w:rsid w:val="00F80E4B"/>
    <w:rsid w:val="00F81024"/>
    <w:rsid w:val="00F82049"/>
    <w:rsid w:val="00F8268A"/>
    <w:rsid w:val="00F8269D"/>
    <w:rsid w:val="00F830DB"/>
    <w:rsid w:val="00F8348F"/>
    <w:rsid w:val="00F83695"/>
    <w:rsid w:val="00F839ED"/>
    <w:rsid w:val="00F8437E"/>
    <w:rsid w:val="00F84518"/>
    <w:rsid w:val="00F8504B"/>
    <w:rsid w:val="00F85089"/>
    <w:rsid w:val="00F853D8"/>
    <w:rsid w:val="00F862B7"/>
    <w:rsid w:val="00F86771"/>
    <w:rsid w:val="00F86997"/>
    <w:rsid w:val="00F87276"/>
    <w:rsid w:val="00F9095D"/>
    <w:rsid w:val="00F90EB1"/>
    <w:rsid w:val="00F9188B"/>
    <w:rsid w:val="00F91FAC"/>
    <w:rsid w:val="00F91FD2"/>
    <w:rsid w:val="00F925A0"/>
    <w:rsid w:val="00F925AA"/>
    <w:rsid w:val="00F92B46"/>
    <w:rsid w:val="00F92D3F"/>
    <w:rsid w:val="00F931BC"/>
    <w:rsid w:val="00F93ADB"/>
    <w:rsid w:val="00F93E2D"/>
    <w:rsid w:val="00F9402D"/>
    <w:rsid w:val="00F94274"/>
    <w:rsid w:val="00F946DC"/>
    <w:rsid w:val="00F94878"/>
    <w:rsid w:val="00F94F85"/>
    <w:rsid w:val="00F95344"/>
    <w:rsid w:val="00F9544E"/>
    <w:rsid w:val="00F955FC"/>
    <w:rsid w:val="00F95791"/>
    <w:rsid w:val="00F95941"/>
    <w:rsid w:val="00F9597C"/>
    <w:rsid w:val="00F95AA7"/>
    <w:rsid w:val="00F95BA1"/>
    <w:rsid w:val="00F963C2"/>
    <w:rsid w:val="00F96BDC"/>
    <w:rsid w:val="00F96F77"/>
    <w:rsid w:val="00F9705F"/>
    <w:rsid w:val="00F976C9"/>
    <w:rsid w:val="00F97A05"/>
    <w:rsid w:val="00F97C57"/>
    <w:rsid w:val="00FA02AB"/>
    <w:rsid w:val="00FA15A1"/>
    <w:rsid w:val="00FA1FD0"/>
    <w:rsid w:val="00FA201A"/>
    <w:rsid w:val="00FA217F"/>
    <w:rsid w:val="00FA2B77"/>
    <w:rsid w:val="00FA2CDA"/>
    <w:rsid w:val="00FA2E4C"/>
    <w:rsid w:val="00FA2FB4"/>
    <w:rsid w:val="00FA3222"/>
    <w:rsid w:val="00FA3546"/>
    <w:rsid w:val="00FA3749"/>
    <w:rsid w:val="00FA3B85"/>
    <w:rsid w:val="00FA46DB"/>
    <w:rsid w:val="00FA4857"/>
    <w:rsid w:val="00FA4C0A"/>
    <w:rsid w:val="00FA4EC2"/>
    <w:rsid w:val="00FA4F42"/>
    <w:rsid w:val="00FA5161"/>
    <w:rsid w:val="00FA51C8"/>
    <w:rsid w:val="00FA5223"/>
    <w:rsid w:val="00FA53F0"/>
    <w:rsid w:val="00FA5B28"/>
    <w:rsid w:val="00FA5CC8"/>
    <w:rsid w:val="00FA5D0A"/>
    <w:rsid w:val="00FA5DB9"/>
    <w:rsid w:val="00FA5E05"/>
    <w:rsid w:val="00FA5F87"/>
    <w:rsid w:val="00FA5FA3"/>
    <w:rsid w:val="00FA62DA"/>
    <w:rsid w:val="00FA67F4"/>
    <w:rsid w:val="00FA6A33"/>
    <w:rsid w:val="00FA6B58"/>
    <w:rsid w:val="00FA6B62"/>
    <w:rsid w:val="00FA715F"/>
    <w:rsid w:val="00FA7485"/>
    <w:rsid w:val="00FA7584"/>
    <w:rsid w:val="00FA789E"/>
    <w:rsid w:val="00FA7931"/>
    <w:rsid w:val="00FA7A3D"/>
    <w:rsid w:val="00FA7E76"/>
    <w:rsid w:val="00FB073C"/>
    <w:rsid w:val="00FB0DD4"/>
    <w:rsid w:val="00FB0EAA"/>
    <w:rsid w:val="00FB1AA8"/>
    <w:rsid w:val="00FB1C4B"/>
    <w:rsid w:val="00FB2104"/>
    <w:rsid w:val="00FB21BA"/>
    <w:rsid w:val="00FB2244"/>
    <w:rsid w:val="00FB2F19"/>
    <w:rsid w:val="00FB300E"/>
    <w:rsid w:val="00FB328F"/>
    <w:rsid w:val="00FB359B"/>
    <w:rsid w:val="00FB38EA"/>
    <w:rsid w:val="00FB3BA3"/>
    <w:rsid w:val="00FB3D49"/>
    <w:rsid w:val="00FB3FF7"/>
    <w:rsid w:val="00FB4313"/>
    <w:rsid w:val="00FB4509"/>
    <w:rsid w:val="00FB4C10"/>
    <w:rsid w:val="00FB52F1"/>
    <w:rsid w:val="00FB57C0"/>
    <w:rsid w:val="00FB59F8"/>
    <w:rsid w:val="00FB5E46"/>
    <w:rsid w:val="00FB5FE8"/>
    <w:rsid w:val="00FB6251"/>
    <w:rsid w:val="00FB62D8"/>
    <w:rsid w:val="00FB7048"/>
    <w:rsid w:val="00FB7798"/>
    <w:rsid w:val="00FC0116"/>
    <w:rsid w:val="00FC158D"/>
    <w:rsid w:val="00FC198C"/>
    <w:rsid w:val="00FC19F2"/>
    <w:rsid w:val="00FC1BB2"/>
    <w:rsid w:val="00FC1C6E"/>
    <w:rsid w:val="00FC20D9"/>
    <w:rsid w:val="00FC20DA"/>
    <w:rsid w:val="00FC25FB"/>
    <w:rsid w:val="00FC29E9"/>
    <w:rsid w:val="00FC2DB3"/>
    <w:rsid w:val="00FC2E55"/>
    <w:rsid w:val="00FC2F8C"/>
    <w:rsid w:val="00FC3173"/>
    <w:rsid w:val="00FC3D45"/>
    <w:rsid w:val="00FC3DD1"/>
    <w:rsid w:val="00FC4A38"/>
    <w:rsid w:val="00FC4BD2"/>
    <w:rsid w:val="00FC4E0D"/>
    <w:rsid w:val="00FC573E"/>
    <w:rsid w:val="00FC5BA0"/>
    <w:rsid w:val="00FC5D33"/>
    <w:rsid w:val="00FC67E7"/>
    <w:rsid w:val="00FC721A"/>
    <w:rsid w:val="00FC7279"/>
    <w:rsid w:val="00FC734B"/>
    <w:rsid w:val="00FC76AC"/>
    <w:rsid w:val="00FC773D"/>
    <w:rsid w:val="00FC7D51"/>
    <w:rsid w:val="00FD012A"/>
    <w:rsid w:val="00FD0516"/>
    <w:rsid w:val="00FD0544"/>
    <w:rsid w:val="00FD0565"/>
    <w:rsid w:val="00FD0CAB"/>
    <w:rsid w:val="00FD0E25"/>
    <w:rsid w:val="00FD1200"/>
    <w:rsid w:val="00FD13F0"/>
    <w:rsid w:val="00FD13FC"/>
    <w:rsid w:val="00FD1924"/>
    <w:rsid w:val="00FD1A4F"/>
    <w:rsid w:val="00FD1A5E"/>
    <w:rsid w:val="00FD1AC0"/>
    <w:rsid w:val="00FD2412"/>
    <w:rsid w:val="00FD2A82"/>
    <w:rsid w:val="00FD2AB1"/>
    <w:rsid w:val="00FD2B8E"/>
    <w:rsid w:val="00FD2C68"/>
    <w:rsid w:val="00FD33A4"/>
    <w:rsid w:val="00FD39F6"/>
    <w:rsid w:val="00FD3D4C"/>
    <w:rsid w:val="00FD4EF5"/>
    <w:rsid w:val="00FD574F"/>
    <w:rsid w:val="00FD58D3"/>
    <w:rsid w:val="00FD59DB"/>
    <w:rsid w:val="00FD6B1D"/>
    <w:rsid w:val="00FD6F7D"/>
    <w:rsid w:val="00FD6FE2"/>
    <w:rsid w:val="00FD703F"/>
    <w:rsid w:val="00FD739A"/>
    <w:rsid w:val="00FD73DA"/>
    <w:rsid w:val="00FD767A"/>
    <w:rsid w:val="00FE0097"/>
    <w:rsid w:val="00FE05A2"/>
    <w:rsid w:val="00FE07A8"/>
    <w:rsid w:val="00FE08EE"/>
    <w:rsid w:val="00FE0FD6"/>
    <w:rsid w:val="00FE10E2"/>
    <w:rsid w:val="00FE1763"/>
    <w:rsid w:val="00FE1D88"/>
    <w:rsid w:val="00FE277F"/>
    <w:rsid w:val="00FE2B67"/>
    <w:rsid w:val="00FE2F3D"/>
    <w:rsid w:val="00FE2F97"/>
    <w:rsid w:val="00FE3240"/>
    <w:rsid w:val="00FE32E3"/>
    <w:rsid w:val="00FE3969"/>
    <w:rsid w:val="00FE4240"/>
    <w:rsid w:val="00FE4834"/>
    <w:rsid w:val="00FE483C"/>
    <w:rsid w:val="00FE4ED6"/>
    <w:rsid w:val="00FE561C"/>
    <w:rsid w:val="00FE59ED"/>
    <w:rsid w:val="00FE5EDB"/>
    <w:rsid w:val="00FE5F2F"/>
    <w:rsid w:val="00FE62D3"/>
    <w:rsid w:val="00FE76F1"/>
    <w:rsid w:val="00FE7716"/>
    <w:rsid w:val="00FE7AA7"/>
    <w:rsid w:val="00FE7E3A"/>
    <w:rsid w:val="00FF0263"/>
    <w:rsid w:val="00FF04C8"/>
    <w:rsid w:val="00FF0B9D"/>
    <w:rsid w:val="00FF0FC3"/>
    <w:rsid w:val="00FF148F"/>
    <w:rsid w:val="00FF1572"/>
    <w:rsid w:val="00FF183A"/>
    <w:rsid w:val="00FF1E7B"/>
    <w:rsid w:val="00FF264C"/>
    <w:rsid w:val="00FF2B6A"/>
    <w:rsid w:val="00FF3F43"/>
    <w:rsid w:val="00FF4570"/>
    <w:rsid w:val="00FF48F4"/>
    <w:rsid w:val="00FF50D1"/>
    <w:rsid w:val="00FF51FF"/>
    <w:rsid w:val="00FF5437"/>
    <w:rsid w:val="00FF62E2"/>
    <w:rsid w:val="00FF659B"/>
    <w:rsid w:val="00FF6657"/>
    <w:rsid w:val="00FF6684"/>
    <w:rsid w:val="00FF6A00"/>
    <w:rsid w:val="00FF6E9F"/>
    <w:rsid w:val="00FF70BA"/>
    <w:rsid w:val="00FF7A62"/>
    <w:rsid w:val="00FF7B99"/>
    <w:rsid w:val="021356A4"/>
    <w:rsid w:val="02C758A6"/>
    <w:rsid w:val="0443592C"/>
    <w:rsid w:val="0529B981"/>
    <w:rsid w:val="0B39D54F"/>
    <w:rsid w:val="0CF9A098"/>
    <w:rsid w:val="0F13C1B9"/>
    <w:rsid w:val="10149A3F"/>
    <w:rsid w:val="10C3A08B"/>
    <w:rsid w:val="120DB10A"/>
    <w:rsid w:val="178FDC8C"/>
    <w:rsid w:val="183A8B20"/>
    <w:rsid w:val="192B3838"/>
    <w:rsid w:val="1949D78D"/>
    <w:rsid w:val="1A2BB34E"/>
    <w:rsid w:val="1BB96385"/>
    <w:rsid w:val="1C8DEAA1"/>
    <w:rsid w:val="1CA1F0B2"/>
    <w:rsid w:val="1D314AB7"/>
    <w:rsid w:val="1DF5A73C"/>
    <w:rsid w:val="20D9F32C"/>
    <w:rsid w:val="268D62AA"/>
    <w:rsid w:val="2889955C"/>
    <w:rsid w:val="288FE1D8"/>
    <w:rsid w:val="2BFAF146"/>
    <w:rsid w:val="2CA315C9"/>
    <w:rsid w:val="30DBAB1A"/>
    <w:rsid w:val="3240B8B2"/>
    <w:rsid w:val="32D85929"/>
    <w:rsid w:val="32EB03EB"/>
    <w:rsid w:val="3341BB73"/>
    <w:rsid w:val="362B6E5E"/>
    <w:rsid w:val="37FC0EFC"/>
    <w:rsid w:val="3A1ACB63"/>
    <w:rsid w:val="3AF4F3D4"/>
    <w:rsid w:val="3B46ED4E"/>
    <w:rsid w:val="3CC8F395"/>
    <w:rsid w:val="3D82BBE4"/>
    <w:rsid w:val="3FF4811F"/>
    <w:rsid w:val="42A779DE"/>
    <w:rsid w:val="432CAF6E"/>
    <w:rsid w:val="450FAFEC"/>
    <w:rsid w:val="471C8607"/>
    <w:rsid w:val="47FD3A72"/>
    <w:rsid w:val="4B755102"/>
    <w:rsid w:val="4D8335B7"/>
    <w:rsid w:val="4D97B7F8"/>
    <w:rsid w:val="4EEC9951"/>
    <w:rsid w:val="529290F5"/>
    <w:rsid w:val="541A06A3"/>
    <w:rsid w:val="55191A4C"/>
    <w:rsid w:val="55E7A306"/>
    <w:rsid w:val="57DA7F05"/>
    <w:rsid w:val="5A108287"/>
    <w:rsid w:val="5A9521C2"/>
    <w:rsid w:val="5BA5FE9E"/>
    <w:rsid w:val="5C70A55C"/>
    <w:rsid w:val="5FFAF4CB"/>
    <w:rsid w:val="606EA3B1"/>
    <w:rsid w:val="613B0EBD"/>
    <w:rsid w:val="621509AF"/>
    <w:rsid w:val="626424DA"/>
    <w:rsid w:val="62743EB5"/>
    <w:rsid w:val="65182803"/>
    <w:rsid w:val="68D82630"/>
    <w:rsid w:val="691F12F4"/>
    <w:rsid w:val="6B1F10C0"/>
    <w:rsid w:val="6CC3EBCE"/>
    <w:rsid w:val="6D065643"/>
    <w:rsid w:val="6DC9595E"/>
    <w:rsid w:val="6E1FCF0C"/>
    <w:rsid w:val="6ED1CAA2"/>
    <w:rsid w:val="6ED1D99B"/>
    <w:rsid w:val="6EF5AF15"/>
    <w:rsid w:val="6F5A22C1"/>
    <w:rsid w:val="700A4D3D"/>
    <w:rsid w:val="701B5B47"/>
    <w:rsid w:val="71A88BA6"/>
    <w:rsid w:val="71B4D899"/>
    <w:rsid w:val="74464C6E"/>
    <w:rsid w:val="7780C6FD"/>
    <w:rsid w:val="7C6A6771"/>
    <w:rsid w:val="7D71F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5113D4"/>
  <w15:docId w15:val="{F06E11A7-94FF-4636-98D2-92335AC3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01084"/>
    <w:rPr>
      <w:lang w:val="es-ES" w:eastAsia="es-ES"/>
    </w:rPr>
  </w:style>
  <w:style w:type="paragraph" w:styleId="Ttulo1">
    <w:name w:val="heading 1"/>
    <w:basedOn w:val="Normal"/>
    <w:next w:val="Normal"/>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rsid w:val="00C23206"/>
    <w:pPr>
      <w:keepNext/>
      <w:spacing w:line="360" w:lineRule="auto"/>
      <w:jc w:val="center"/>
      <w:outlineLvl w:val="1"/>
    </w:pPr>
    <w:rPr>
      <w:rFonts w:ascii="Arial" w:hAnsi="Arial"/>
      <w:b/>
      <w:sz w:val="28"/>
      <w:u w:val="single"/>
    </w:rPr>
  </w:style>
  <w:style w:type="paragraph" w:styleId="Ttulo3">
    <w:name w:val="heading 3"/>
    <w:aliases w:val="Títulos"/>
    <w:basedOn w:val="Normal"/>
    <w:next w:val="Normal"/>
    <w:link w:val="Ttulo3Car"/>
    <w:rsid w:val="001B29F8"/>
    <w:pPr>
      <w:keepNext/>
      <w:numPr>
        <w:numId w:val="16"/>
      </w:numPr>
      <w:spacing w:before="240" w:after="240"/>
      <w:jc w:val="center"/>
      <w:outlineLvl w:val="2"/>
    </w:pPr>
    <w:rPr>
      <w:rFonts w:ascii="Bookman Old Style" w:hAnsi="Bookman Old Style" w:cs="Arial"/>
      <w:b/>
      <w:bCs/>
      <w:sz w:val="28"/>
      <w:szCs w:val="26"/>
    </w:rPr>
  </w:style>
  <w:style w:type="paragraph" w:styleId="Ttulo6">
    <w:name w:val="heading 6"/>
    <w:basedOn w:val="Normal"/>
    <w:next w:val="Normal"/>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rsid w:val="00C23206"/>
    <w:pPr>
      <w:tabs>
        <w:tab w:val="center" w:pos="4252"/>
        <w:tab w:val="right" w:pos="8504"/>
      </w:tabs>
    </w:pPr>
  </w:style>
  <w:style w:type="paragraph" w:styleId="Descripcin">
    <w:name w:val="caption"/>
    <w:basedOn w:val="Normal"/>
    <w:next w:val="Normal"/>
    <w:rsid w:val="00C23206"/>
    <w:pPr>
      <w:jc w:val="center"/>
    </w:pPr>
    <w:rPr>
      <w:rFonts w:ascii="ShelleyVolante BT" w:hAnsi="ShelleyVolante BT"/>
      <w:b/>
      <w:sz w:val="28"/>
    </w:rPr>
  </w:style>
  <w:style w:type="character" w:styleId="Nmerodepgina">
    <w:name w:val="page number"/>
    <w:basedOn w:val="Fuentedeprrafopredeter"/>
    <w:rsid w:val="00C23206"/>
  </w:style>
  <w:style w:type="paragraph" w:styleId="Textoindependiente">
    <w:name w:val="Body Text"/>
    <w:basedOn w:val="Normal"/>
    <w:link w:val="TextoindependienteCar"/>
    <w:rsid w:val="00CC3600"/>
    <w:pPr>
      <w:spacing w:after="120"/>
    </w:pPr>
    <w:rPr>
      <w:sz w:val="24"/>
      <w:szCs w:val="24"/>
    </w:rPr>
  </w:style>
  <w:style w:type="paragraph" w:customStyle="1" w:styleId="Textoindependiente21">
    <w:name w:val="Texto independiente 21"/>
    <w:basedOn w:val="Normal"/>
    <w:rsid w:val="00CC3600"/>
    <w:pPr>
      <w:widowControl w:val="0"/>
      <w:tabs>
        <w:tab w:val="left" w:pos="-720"/>
      </w:tabs>
      <w:suppressAutoHyphens/>
      <w:spacing w:line="360" w:lineRule="auto"/>
      <w:ind w:firstLine="2127"/>
      <w:jc w:val="both"/>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spacing w:after="120"/>
    </w:pPr>
    <w:rPr>
      <w:sz w:val="16"/>
      <w:szCs w:val="16"/>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rsid w:val="00524805"/>
    <w:pPr>
      <w:spacing w:before="240" w:after="60"/>
      <w:jc w:val="center"/>
      <w:outlineLvl w:val="0"/>
    </w:pPr>
    <w:rPr>
      <w:rFonts w:ascii="Arial" w:hAnsi="Arial" w:cs="Arial"/>
      <w:b/>
      <w:bCs/>
      <w:kern w:val="28"/>
      <w:sz w:val="32"/>
      <w:szCs w:val="32"/>
    </w:rPr>
  </w:style>
  <w:style w:type="paragraph" w:styleId="Subttulo">
    <w:name w:val="Subtitle"/>
    <w:basedOn w:val="Normal"/>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rsid w:val="00004CF9"/>
    <w:rPr>
      <w:b/>
      <w:bCs/>
    </w:rPr>
  </w:style>
  <w:style w:type="paragraph" w:styleId="NormalWeb">
    <w:name w:val="Normal (Web)"/>
    <w:basedOn w:val="Normal"/>
    <w:uiPriority w:val="99"/>
    <w:unhideWhenUsed/>
    <w:rsid w:val="00307EDA"/>
    <w:pPr>
      <w:spacing w:before="100" w:beforeAutospacing="1" w:after="100" w:afterAutospacing="1"/>
    </w:pPr>
    <w:rPr>
      <w:sz w:val="24"/>
      <w:szCs w:val="24"/>
      <w:lang w:val="es-CO" w:eastAsia="es-CO"/>
    </w:rPr>
  </w:style>
  <w:style w:type="paragraph" w:styleId="Textosinformato">
    <w:name w:val="Plain Text"/>
    <w:basedOn w:val="Normal"/>
    <w:next w:val="Normal"/>
    <w:rsid w:val="00D11629"/>
    <w:rPr>
      <w:rFonts w:ascii="Arial" w:hAnsi="Arial"/>
      <w:sz w:val="24"/>
      <w:szCs w:val="24"/>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decuerpo21">
    <w:name w:val="Texto de cuerpo 21"/>
    <w:basedOn w:val="Normal"/>
    <w:rsid w:val="006C44F7"/>
    <w:pPr>
      <w:spacing w:after="220" w:line="360" w:lineRule="auto"/>
      <w:ind w:firstLine="709"/>
      <w:jc w:val="both"/>
    </w:pPr>
    <w:rPr>
      <w:rFonts w:ascii="Century Gothic" w:hAnsi="Century Gothic"/>
      <w:sz w:val="22"/>
    </w:rPr>
  </w:style>
  <w:style w:type="paragraph" w:customStyle="1" w:styleId="Car">
    <w:name w:val="Car"/>
    <w:basedOn w:val="Normal"/>
    <w:rsid w:val="00561EAA"/>
    <w:pPr>
      <w:spacing w:after="160" w:line="240" w:lineRule="atLeast"/>
    </w:pPr>
    <w:rPr>
      <w:color w:val="000000"/>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styleId="Prrafodelista">
    <w:name w:val="List Paragraph"/>
    <w:basedOn w:val="Normal"/>
    <w:uiPriority w:val="34"/>
    <w:rsid w:val="00F83695"/>
    <w:pPr>
      <w:ind w:left="708"/>
    </w:pPr>
    <w:rPr>
      <w:rFonts w:ascii="Verdana" w:hAnsi="Verdana"/>
      <w:sz w:val="28"/>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paragraph" w:customStyle="1" w:styleId="Yo">
    <w:name w:val="Yo"/>
    <w:basedOn w:val="Ttulo3"/>
    <w:rsid w:val="009A4DAF"/>
    <w:pPr>
      <w:widowControl w:val="0"/>
      <w:numPr>
        <w:numId w:val="14"/>
      </w:numPr>
      <w:tabs>
        <w:tab w:val="left" w:pos="-1440"/>
        <w:tab w:val="left" w:pos="-720"/>
      </w:tabs>
      <w:suppressAutoHyphens/>
      <w:spacing w:before="0" w:after="0" w:line="360" w:lineRule="auto"/>
    </w:pPr>
    <w:rPr>
      <w:rFonts w:cs="Estrangelo Edessa"/>
      <w:szCs w:val="28"/>
    </w:rPr>
  </w:style>
  <w:style w:type="character" w:customStyle="1" w:styleId="Ttulo3Car">
    <w:name w:val="Título 3 Car"/>
    <w:aliases w:val="Títulos Car"/>
    <w:link w:val="Ttulo3"/>
    <w:rsid w:val="001B29F8"/>
    <w:rPr>
      <w:rFonts w:ascii="Bookman Old Style" w:hAnsi="Bookman Old Style" w:cs="Arial"/>
      <w:b/>
      <w:bCs/>
      <w:sz w:val="28"/>
      <w:szCs w:val="26"/>
      <w:lang w:val="es-ES" w:eastAsia="es-ES"/>
    </w:rPr>
  </w:style>
  <w:style w:type="paragraph" w:customStyle="1" w:styleId="Prrafonormal">
    <w:name w:val="Párrafo normal"/>
    <w:basedOn w:val="Normal"/>
    <w:link w:val="PrrafonormalCar"/>
    <w:autoRedefine/>
    <w:qFormat/>
    <w:rsid w:val="00F133CA"/>
    <w:pPr>
      <w:widowControl w:val="0"/>
      <w:spacing w:line="360" w:lineRule="auto"/>
      <w:ind w:firstLine="709"/>
      <w:jc w:val="both"/>
    </w:pPr>
    <w:rPr>
      <w:rFonts w:ascii="Bookman Old Style" w:hAnsi="Bookman Old Style" w:cs="Estrangelo Edessa"/>
      <w:sz w:val="28"/>
      <w:lang w:val="es-CO"/>
    </w:rPr>
  </w:style>
  <w:style w:type="paragraph" w:customStyle="1" w:styleId="Acpites">
    <w:name w:val="Acápites"/>
    <w:basedOn w:val="Normal"/>
    <w:link w:val="AcpitesCar"/>
    <w:qFormat/>
    <w:rsid w:val="00EF4005"/>
    <w:pPr>
      <w:numPr>
        <w:numId w:val="17"/>
      </w:numPr>
      <w:spacing w:line="360" w:lineRule="auto"/>
      <w:jc w:val="center"/>
    </w:pPr>
    <w:rPr>
      <w:rFonts w:ascii="Bookman Old Style" w:hAnsi="Bookman Old Style" w:cs="Estrangelo Edessa"/>
      <w:b/>
      <w:bCs/>
      <w:caps/>
      <w:sz w:val="28"/>
      <w:szCs w:val="28"/>
    </w:rPr>
  </w:style>
  <w:style w:type="paragraph" w:customStyle="1" w:styleId="Citaslargas">
    <w:name w:val="Citas largas"/>
    <w:basedOn w:val="Normal"/>
    <w:link w:val="CitaslargasCar"/>
    <w:autoRedefine/>
    <w:qFormat/>
    <w:rsid w:val="00C944C5"/>
    <w:pPr>
      <w:widowControl w:val="0"/>
      <w:ind w:left="709"/>
      <w:jc w:val="both"/>
    </w:pPr>
    <w:rPr>
      <w:rFonts w:ascii="Bookman Old Style" w:eastAsia="Calibri" w:hAnsi="Bookman Old Style" w:cs="Estrangelo Edessa"/>
      <w:bCs/>
      <w:sz w:val="24"/>
      <w:szCs w:val="24"/>
    </w:rPr>
  </w:style>
  <w:style w:type="character" w:customStyle="1" w:styleId="AcpitesCar">
    <w:name w:val="Acápites Car"/>
    <w:link w:val="Acpites"/>
    <w:rsid w:val="00EF4005"/>
    <w:rPr>
      <w:rFonts w:ascii="Bookman Old Style" w:hAnsi="Bookman Old Style" w:cs="Estrangelo Edessa"/>
      <w:b/>
      <w:bCs/>
      <w:caps/>
      <w:sz w:val="28"/>
      <w:szCs w:val="28"/>
      <w:lang w:val="es-ES" w:eastAsia="es-ES"/>
    </w:rPr>
  </w:style>
  <w:style w:type="character" w:styleId="Refdecomentario">
    <w:name w:val="annotation reference"/>
    <w:semiHidden/>
    <w:unhideWhenUsed/>
    <w:rsid w:val="00B764F4"/>
    <w:rPr>
      <w:sz w:val="16"/>
      <w:szCs w:val="16"/>
    </w:rPr>
  </w:style>
  <w:style w:type="character" w:customStyle="1" w:styleId="CitaslargasCar">
    <w:name w:val="Citas largas Car"/>
    <w:link w:val="Citaslargas"/>
    <w:qFormat/>
    <w:rsid w:val="00C944C5"/>
    <w:rPr>
      <w:rFonts w:ascii="Bookman Old Style" w:eastAsia="Calibri" w:hAnsi="Bookman Old Style" w:cs="Estrangelo Edessa"/>
      <w:bCs/>
      <w:sz w:val="24"/>
      <w:szCs w:val="24"/>
      <w:lang w:val="es-ES" w:eastAsia="es-ES"/>
    </w:rPr>
  </w:style>
  <w:style w:type="paragraph" w:styleId="Textocomentario">
    <w:name w:val="annotation text"/>
    <w:basedOn w:val="Normal"/>
    <w:link w:val="TextocomentarioCar"/>
    <w:semiHidden/>
    <w:unhideWhenUsed/>
    <w:rsid w:val="00B764F4"/>
  </w:style>
  <w:style w:type="character" w:customStyle="1" w:styleId="TextocomentarioCar">
    <w:name w:val="Texto comentario Car"/>
    <w:link w:val="Textocomentario"/>
    <w:semiHidden/>
    <w:rsid w:val="00B764F4"/>
    <w:rPr>
      <w:lang w:val="es-ES" w:eastAsia="es-ES"/>
    </w:rPr>
  </w:style>
  <w:style w:type="paragraph" w:styleId="Asuntodelcomentario">
    <w:name w:val="annotation subject"/>
    <w:basedOn w:val="Textocomentario"/>
    <w:next w:val="Textocomentario"/>
    <w:link w:val="AsuntodelcomentarioCar"/>
    <w:semiHidden/>
    <w:unhideWhenUsed/>
    <w:rsid w:val="00B764F4"/>
    <w:rPr>
      <w:b/>
      <w:bCs/>
    </w:rPr>
  </w:style>
  <w:style w:type="character" w:customStyle="1" w:styleId="AsuntodelcomentarioCar">
    <w:name w:val="Asunto del comentario Car"/>
    <w:link w:val="Asuntodelcomentario"/>
    <w:semiHidden/>
    <w:rsid w:val="00B764F4"/>
    <w:rPr>
      <w:b/>
      <w:bCs/>
      <w:lang w:val="es-ES" w:eastAsia="es-ES"/>
    </w:rPr>
  </w:style>
  <w:style w:type="paragraph" w:customStyle="1" w:styleId="Suttulos">
    <w:name w:val="Sutítulos"/>
    <w:basedOn w:val="Prrafonormal"/>
    <w:link w:val="SuttulosCar"/>
    <w:autoRedefine/>
    <w:qFormat/>
    <w:rsid w:val="00982656"/>
    <w:pPr>
      <w:numPr>
        <w:numId w:val="41"/>
      </w:numPr>
      <w:ind w:left="1418" w:hanging="709"/>
    </w:pPr>
    <w:rPr>
      <w:b/>
    </w:rPr>
  </w:style>
  <w:style w:type="character" w:customStyle="1" w:styleId="SuttulosCar">
    <w:name w:val="Sutítulos Car"/>
    <w:link w:val="Suttulos"/>
    <w:rsid w:val="00982656"/>
    <w:rPr>
      <w:rFonts w:ascii="Bookman Old Style" w:hAnsi="Bookman Old Style" w:cs="Estrangelo Edessa"/>
      <w:b/>
      <w:sz w:val="28"/>
      <w:lang w:val="es-CO" w:eastAsia="es-ES"/>
    </w:rPr>
  </w:style>
  <w:style w:type="character" w:customStyle="1" w:styleId="Mencinsinresolver1">
    <w:name w:val="Mención sin resolver1"/>
    <w:basedOn w:val="Fuentedeprrafopredeter"/>
    <w:uiPriority w:val="99"/>
    <w:semiHidden/>
    <w:unhideWhenUsed/>
    <w:rsid w:val="0000685C"/>
    <w:rPr>
      <w:color w:val="605E5C"/>
      <w:shd w:val="clear" w:color="auto" w:fill="E1DFDD"/>
    </w:rPr>
  </w:style>
  <w:style w:type="character" w:customStyle="1" w:styleId="PrrafonormalCar">
    <w:name w:val="Párrafo normal Car"/>
    <w:link w:val="Prrafonormal"/>
    <w:rsid w:val="00F133CA"/>
    <w:rPr>
      <w:rFonts w:ascii="Bookman Old Style" w:hAnsi="Bookman Old Style" w:cs="Estrangelo Edessa"/>
      <w:sz w:val="28"/>
      <w:lang w:val="es-CO" w:eastAsia="es-ES"/>
    </w:rPr>
  </w:style>
  <w:style w:type="character" w:customStyle="1" w:styleId="TextoindependienteCar">
    <w:name w:val="Texto independiente Car"/>
    <w:basedOn w:val="Fuentedeprrafopredeter"/>
    <w:link w:val="Textoindependiente"/>
    <w:rsid w:val="000254C3"/>
    <w:rPr>
      <w:sz w:val="24"/>
      <w:szCs w:val="24"/>
      <w:lang w:val="es-ES" w:eastAsia="es-ES"/>
    </w:rPr>
  </w:style>
  <w:style w:type="paragraph" w:customStyle="1" w:styleId="Textoindependiente22">
    <w:name w:val="Texto independiente 22"/>
    <w:basedOn w:val="Normal"/>
    <w:rsid w:val="00951E3D"/>
    <w:pPr>
      <w:overflowPunct w:val="0"/>
      <w:autoSpaceDE w:val="0"/>
      <w:autoSpaceDN w:val="0"/>
      <w:adjustRightInd w:val="0"/>
      <w:spacing w:line="360" w:lineRule="auto"/>
      <w:ind w:firstLine="709"/>
      <w:jc w:val="both"/>
      <w:textAlignment w:val="baseline"/>
    </w:pPr>
    <w:rPr>
      <w:rFonts w:ascii="Arial Narrow" w:hAnsi="Arial Narrow"/>
      <w:sz w:val="3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459">
      <w:bodyDiv w:val="1"/>
      <w:marLeft w:val="0"/>
      <w:marRight w:val="0"/>
      <w:marTop w:val="0"/>
      <w:marBottom w:val="0"/>
      <w:divBdr>
        <w:top w:val="none" w:sz="0" w:space="0" w:color="auto"/>
        <w:left w:val="none" w:sz="0" w:space="0" w:color="auto"/>
        <w:bottom w:val="none" w:sz="0" w:space="0" w:color="auto"/>
        <w:right w:val="none" w:sz="0" w:space="0" w:color="auto"/>
      </w:divBdr>
    </w:div>
    <w:div w:id="1000354135">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cuervo36@hot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cuervo36@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8LM98K5\OneDrive%20-%20Consejo%20Superior%20de%20la%20Judicatura\Proyectos%20elaborados\Proyectos%202024\Borradores%202024\Plantilla%20sentencia%20casaci&#243;n%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2" ma:contentTypeDescription="Crear nuevo documento." ma:contentTypeScope="" ma:versionID="969151c76f4dfd9c3abdb1629ab4e225">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52bbc2d446efc17e91e51d962e668c45"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2D4A8-4494-4496-812B-6883FB688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545FA-3A13-4E4B-8FAC-A08DA030DF07}">
  <ds:schemaRefs>
    <ds:schemaRef ds:uri="http://schemas.openxmlformats.org/officeDocument/2006/bibliography"/>
  </ds:schemaRefs>
</ds:datastoreItem>
</file>

<file path=customXml/itemProps3.xml><?xml version="1.0" encoding="utf-8"?>
<ds:datastoreItem xmlns:ds="http://schemas.openxmlformats.org/officeDocument/2006/customXml" ds:itemID="{2DD86418-A67A-4C72-B727-1040F9BC6D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4921A8-D5B9-446D-8E73-32A526BD1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sentencia casación final</Template>
  <TotalTime>539</TotalTime>
  <Pages>78</Pages>
  <Words>19464</Words>
  <Characters>107053</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USUARIO</dc:creator>
  <cp:keywords/>
  <cp:lastModifiedBy>Yadira Manosalva Puentes</cp:lastModifiedBy>
  <cp:revision>23</cp:revision>
  <cp:lastPrinted>2024-10-17T15:46:00Z</cp:lastPrinted>
  <dcterms:created xsi:type="dcterms:W3CDTF">2024-10-15T13:04:00Z</dcterms:created>
  <dcterms:modified xsi:type="dcterms:W3CDTF">2024-10-17T16:01:00Z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ies>
</file>